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404" w:rsidRDefault="00214404" w:rsidP="00EA3B28">
      <w:pPr>
        <w:spacing w:after="0"/>
        <w:jc w:val="center"/>
        <w:rPr>
          <w:rFonts w:ascii="Times New Roman" w:hAnsi="Times New Roman" w:cs="Times New Roman"/>
          <w:b/>
          <w:bCs/>
        </w:rPr>
      </w:pPr>
      <w:bookmarkStart w:id="0" w:name="_GoBack"/>
      <w:bookmarkEnd w:id="0"/>
    </w:p>
    <w:p w:rsidR="00214404" w:rsidRPr="000A0E71" w:rsidRDefault="00214404" w:rsidP="00EA3B28">
      <w:pPr>
        <w:spacing w:after="0"/>
        <w:jc w:val="center"/>
        <w:rPr>
          <w:rFonts w:ascii="Times New Roman" w:hAnsi="Times New Roman" w:cs="Times New Roman"/>
          <w:b/>
          <w:bCs/>
          <w:sz w:val="28"/>
          <w:szCs w:val="28"/>
        </w:rPr>
      </w:pPr>
      <w:r w:rsidRPr="000A0E71">
        <w:rPr>
          <w:rFonts w:ascii="Times New Roman" w:hAnsi="Times New Roman" w:cs="Times New Roman"/>
          <w:b/>
          <w:bCs/>
          <w:sz w:val="28"/>
          <w:szCs w:val="28"/>
        </w:rPr>
        <w:t>CAIET DE SARCINI</w:t>
      </w:r>
    </w:p>
    <w:p w:rsidR="00214404" w:rsidRPr="000A0E71" w:rsidRDefault="00214404" w:rsidP="00EA3B28">
      <w:pPr>
        <w:spacing w:after="0"/>
        <w:jc w:val="center"/>
        <w:rPr>
          <w:rFonts w:ascii="Times New Roman" w:hAnsi="Times New Roman" w:cs="Times New Roman"/>
        </w:rPr>
      </w:pPr>
    </w:p>
    <w:p w:rsidR="00214404" w:rsidRPr="00A54128" w:rsidRDefault="00214404" w:rsidP="00EA3B28">
      <w:pPr>
        <w:spacing w:after="0" w:line="360" w:lineRule="auto"/>
        <w:jc w:val="both"/>
        <w:rPr>
          <w:rFonts w:ascii="Times New Roman" w:hAnsi="Times New Roman" w:cs="Times New Roman"/>
          <w:sz w:val="24"/>
          <w:szCs w:val="24"/>
        </w:rPr>
      </w:pPr>
      <w:r w:rsidRPr="00D84754">
        <w:rPr>
          <w:rFonts w:ascii="Times New Roman" w:hAnsi="Times New Roman" w:cs="Times New Roman"/>
          <w:sz w:val="24"/>
          <w:szCs w:val="24"/>
        </w:rPr>
        <w:t>pentru delegarea gestiunii serviciului de eliminare, prin depozitare, a deşeurilor reziduale, a deşeurilor stradale, a deşeurilor de pământ şi pietre provenite de pe căile publice, a reziduurilor rezultate de la instalaţiile de tratare a deşeurilor municipale, precum şi a deşeurilor care nu pot fi valorificate provenite din activităţi de reamenajare şi reabilitare interioară şi/sau exterioară a locuinţelor la depozitele de deşeuri de Management Integrat al Deșeurilor Solide în Județul Arad</w:t>
      </w:r>
    </w:p>
    <w:p w:rsidR="00214404" w:rsidRPr="00344DAC" w:rsidRDefault="00214404" w:rsidP="00EA3B28">
      <w:pPr>
        <w:spacing w:after="0" w:line="360" w:lineRule="auto"/>
        <w:jc w:val="center"/>
        <w:rPr>
          <w:rFonts w:ascii="Times New Roman" w:hAnsi="Times New Roman" w:cs="Times New Roman"/>
          <w:b/>
          <w:bCs/>
          <w:sz w:val="28"/>
          <w:szCs w:val="28"/>
        </w:rPr>
      </w:pPr>
      <w:r w:rsidRPr="00344DAC">
        <w:rPr>
          <w:rFonts w:ascii="Times New Roman" w:hAnsi="Times New Roman" w:cs="Times New Roman"/>
          <w:b/>
          <w:bCs/>
          <w:sz w:val="28"/>
          <w:szCs w:val="28"/>
        </w:rPr>
        <w:t xml:space="preserve">Operarea Depozitului </w:t>
      </w:r>
      <w:r w:rsidR="00EE1A80">
        <w:rPr>
          <w:rFonts w:ascii="Times New Roman" w:hAnsi="Times New Roman" w:cs="Times New Roman"/>
          <w:b/>
          <w:bCs/>
          <w:sz w:val="28"/>
          <w:szCs w:val="28"/>
        </w:rPr>
        <w:t>de deșeuri nepericuloase Arad</w:t>
      </w:r>
      <w:r w:rsidRPr="00344DAC">
        <w:rPr>
          <w:rFonts w:ascii="Times New Roman" w:hAnsi="Times New Roman" w:cs="Times New Roman"/>
          <w:b/>
          <w:bCs/>
          <w:sz w:val="28"/>
          <w:szCs w:val="28"/>
        </w:rPr>
        <w:t>,</w:t>
      </w:r>
    </w:p>
    <w:p w:rsidR="00214404" w:rsidRDefault="00214404" w:rsidP="00EA3B28">
      <w:pPr>
        <w:spacing w:after="0" w:line="360" w:lineRule="auto"/>
        <w:jc w:val="both"/>
        <w:rPr>
          <w:rFonts w:ascii="Times New Roman" w:hAnsi="Times New Roman" w:cs="Times New Roman"/>
          <w:sz w:val="24"/>
          <w:szCs w:val="24"/>
        </w:rPr>
      </w:pPr>
      <w:r w:rsidRPr="00D84754">
        <w:rPr>
          <w:rFonts w:ascii="Times New Roman" w:hAnsi="Times New Roman" w:cs="Times New Roman"/>
          <w:sz w:val="24"/>
          <w:szCs w:val="24"/>
        </w:rPr>
        <w:t>Eliminarea, prin depozitare, a deșeurilor municipale reziduale, a reziduurilor rezultate de la instalaţiile de tratare a deşeurilor municipale, a deşeurilor care nu pot fi valorificate provenite din activităţi de reamenajare şi reabilitare interioară şi/sau exterioară a locuinţelor, a deșeurilor ce nu pot fi valorificate din deșeurile voluminoase, deșeurile textile și deșeurile provenite de la evenimente la depozitele de deşeuri nepericuloase din Aria Delegării</w:t>
      </w:r>
    </w:p>
    <w:p w:rsidR="00615883" w:rsidRDefault="00615883" w:rsidP="00EA3B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Coduri CPV:</w:t>
      </w:r>
    </w:p>
    <w:p w:rsidR="00615883" w:rsidRPr="00615883" w:rsidRDefault="00615883" w:rsidP="00615883">
      <w:pPr>
        <w:pStyle w:val="ListParagraph"/>
        <w:ind w:left="1080"/>
        <w:rPr>
          <w:rFonts w:ascii="Times New Roman" w:hAnsi="Times New Roman" w:cs="Times New Roman"/>
          <w:sz w:val="28"/>
          <w:szCs w:val="28"/>
        </w:rPr>
      </w:pPr>
      <w:r w:rsidRPr="00615883">
        <w:rPr>
          <w:rFonts w:ascii="Times New Roman" w:hAnsi="Times New Roman" w:cs="Times New Roman"/>
          <w:sz w:val="28"/>
          <w:szCs w:val="28"/>
        </w:rPr>
        <w:t>90510000-5  – Eliminare și tratare a deșeurilor menajere  (Rev.2)</w:t>
      </w:r>
    </w:p>
    <w:p w:rsidR="00615883" w:rsidRPr="00615883" w:rsidRDefault="00615883" w:rsidP="00615883">
      <w:pPr>
        <w:pStyle w:val="ListParagraph"/>
        <w:ind w:left="1080"/>
        <w:rPr>
          <w:rFonts w:ascii="Times New Roman" w:hAnsi="Times New Roman" w:cs="Times New Roman"/>
          <w:sz w:val="28"/>
          <w:szCs w:val="28"/>
        </w:rPr>
      </w:pPr>
      <w:r w:rsidRPr="00615883">
        <w:rPr>
          <w:rFonts w:ascii="Times New Roman" w:hAnsi="Times New Roman" w:cs="Times New Roman"/>
          <w:sz w:val="28"/>
          <w:szCs w:val="28"/>
        </w:rPr>
        <w:t>90512000-9 – Servicii de transport de deșeuri menajere (Rev.2)</w:t>
      </w:r>
    </w:p>
    <w:p w:rsidR="00615883" w:rsidRPr="00615883" w:rsidRDefault="00615883" w:rsidP="00615883">
      <w:pPr>
        <w:pStyle w:val="ListParagraph"/>
        <w:ind w:left="1080"/>
        <w:rPr>
          <w:rFonts w:ascii="Times New Roman" w:hAnsi="Times New Roman" w:cs="Times New Roman"/>
          <w:sz w:val="28"/>
          <w:szCs w:val="28"/>
        </w:rPr>
      </w:pPr>
      <w:r w:rsidRPr="00615883">
        <w:rPr>
          <w:rFonts w:ascii="Times New Roman" w:hAnsi="Times New Roman" w:cs="Times New Roman"/>
          <w:sz w:val="28"/>
          <w:szCs w:val="28"/>
        </w:rPr>
        <w:t>90513000-6 – Servicii de tratare și eliminare de deșeuri menajere și deșeuri nepericuloase (Rev.2)</w:t>
      </w:r>
    </w:p>
    <w:p w:rsidR="00615883" w:rsidRPr="00615883" w:rsidRDefault="00615883" w:rsidP="00615883">
      <w:pPr>
        <w:pStyle w:val="ListParagraph"/>
        <w:ind w:left="1080"/>
        <w:rPr>
          <w:rFonts w:ascii="Times New Roman" w:hAnsi="Times New Roman" w:cs="Times New Roman"/>
          <w:sz w:val="28"/>
          <w:szCs w:val="28"/>
        </w:rPr>
      </w:pPr>
      <w:r w:rsidRPr="00615883">
        <w:rPr>
          <w:rFonts w:ascii="Times New Roman" w:hAnsi="Times New Roman" w:cs="Times New Roman"/>
          <w:sz w:val="28"/>
          <w:szCs w:val="28"/>
        </w:rPr>
        <w:t xml:space="preserve">90531000-8 – Servicii de gestionare a rampelor de gunoi (Rev.2) </w:t>
      </w:r>
    </w:p>
    <w:p w:rsidR="00615883" w:rsidRPr="00D84754" w:rsidRDefault="00615883" w:rsidP="00EA3B28">
      <w:pPr>
        <w:spacing w:after="0" w:line="360" w:lineRule="auto"/>
        <w:jc w:val="both"/>
        <w:rPr>
          <w:rFonts w:ascii="Times New Roman" w:hAnsi="Times New Roman" w:cs="Times New Roman"/>
          <w:sz w:val="24"/>
          <w:szCs w:val="24"/>
        </w:rPr>
      </w:pPr>
    </w:p>
    <w:p w:rsidR="00214404" w:rsidRDefault="00214404" w:rsidP="00214404">
      <w:pPr>
        <w:spacing w:line="360" w:lineRule="auto"/>
        <w:jc w:val="both"/>
        <w:rPr>
          <w:rFonts w:ascii="Times New Roman" w:hAnsi="Times New Roman" w:cs="Times New Roman"/>
        </w:rPr>
      </w:pPr>
    </w:p>
    <w:p w:rsidR="00214404" w:rsidRDefault="00214404" w:rsidP="00214404">
      <w:pPr>
        <w:spacing w:line="360" w:lineRule="auto"/>
        <w:jc w:val="both"/>
        <w:rPr>
          <w:rFonts w:ascii="Times New Roman" w:hAnsi="Times New Roman" w:cs="Times New Roman"/>
        </w:rPr>
      </w:pPr>
    </w:p>
    <w:p w:rsidR="00214404" w:rsidRDefault="00214404" w:rsidP="00214404">
      <w:pPr>
        <w:spacing w:line="360" w:lineRule="auto"/>
        <w:jc w:val="both"/>
        <w:rPr>
          <w:rFonts w:ascii="Times New Roman" w:hAnsi="Times New Roman" w:cs="Times New Roman"/>
        </w:rPr>
      </w:pPr>
    </w:p>
    <w:p w:rsidR="00214404" w:rsidRDefault="00214404" w:rsidP="00214404">
      <w:pPr>
        <w:spacing w:line="360" w:lineRule="auto"/>
        <w:jc w:val="both"/>
        <w:rPr>
          <w:rFonts w:ascii="Times New Roman" w:hAnsi="Times New Roman" w:cs="Times New Roman"/>
        </w:rPr>
      </w:pPr>
    </w:p>
    <w:p w:rsidR="00214404" w:rsidRDefault="00214404" w:rsidP="00214404">
      <w:pPr>
        <w:spacing w:line="360" w:lineRule="auto"/>
        <w:jc w:val="both"/>
        <w:rPr>
          <w:rFonts w:ascii="Times New Roman" w:hAnsi="Times New Roman" w:cs="Times New Roman"/>
        </w:rPr>
      </w:pPr>
    </w:p>
    <w:p w:rsidR="00214404" w:rsidRDefault="00214404" w:rsidP="00214404">
      <w:pPr>
        <w:spacing w:line="360" w:lineRule="auto"/>
        <w:jc w:val="both"/>
        <w:rPr>
          <w:rFonts w:ascii="Times New Roman" w:hAnsi="Times New Roman" w:cs="Times New Roman"/>
        </w:rPr>
      </w:pPr>
    </w:p>
    <w:p w:rsidR="00EA3B28" w:rsidRDefault="00EA3B28" w:rsidP="00214404">
      <w:pPr>
        <w:spacing w:line="360" w:lineRule="auto"/>
        <w:jc w:val="both"/>
        <w:rPr>
          <w:rFonts w:ascii="Times New Roman" w:hAnsi="Times New Roman" w:cs="Times New Roman"/>
        </w:rPr>
      </w:pPr>
    </w:p>
    <w:p w:rsidR="00615883" w:rsidRDefault="00615883" w:rsidP="00214404">
      <w:pPr>
        <w:spacing w:line="360" w:lineRule="auto"/>
        <w:jc w:val="both"/>
        <w:rPr>
          <w:rFonts w:ascii="Times New Roman" w:hAnsi="Times New Roman" w:cs="Times New Roman"/>
        </w:rPr>
      </w:pPr>
    </w:p>
    <w:p w:rsidR="00214404" w:rsidRDefault="00214404" w:rsidP="00EA3B28">
      <w:pPr>
        <w:pStyle w:val="Heading1"/>
        <w:rPr>
          <w:rFonts w:ascii="Times New Roman" w:hAnsi="Times New Roman" w:cs="Times New Roman"/>
          <w:b/>
          <w:bCs/>
          <w:color w:val="auto"/>
          <w:sz w:val="28"/>
          <w:szCs w:val="28"/>
        </w:rPr>
      </w:pPr>
      <w:r w:rsidRPr="00A54128">
        <w:rPr>
          <w:rFonts w:ascii="Times New Roman" w:hAnsi="Times New Roman" w:cs="Times New Roman"/>
          <w:b/>
          <w:bCs/>
          <w:color w:val="auto"/>
          <w:sz w:val="28"/>
          <w:szCs w:val="28"/>
        </w:rPr>
        <w:lastRenderedPageBreak/>
        <w:t>Capitolul 1</w:t>
      </w:r>
    </w:p>
    <w:p w:rsidR="00214404" w:rsidRPr="00A54128" w:rsidRDefault="00214404" w:rsidP="00EA3B28">
      <w:pPr>
        <w:spacing w:after="0"/>
      </w:pPr>
    </w:p>
    <w:p w:rsidR="00214404" w:rsidRPr="00A54128" w:rsidRDefault="00214404" w:rsidP="00EA3B28">
      <w:pPr>
        <w:pStyle w:val="Heading2"/>
        <w:rPr>
          <w:rFonts w:ascii="Times New Roman" w:hAnsi="Times New Roman" w:cs="Times New Roman"/>
          <w:b/>
          <w:bCs/>
          <w:color w:val="auto"/>
        </w:rPr>
      </w:pPr>
      <w:r w:rsidRPr="00A54128">
        <w:rPr>
          <w:rFonts w:ascii="Times New Roman" w:hAnsi="Times New Roman" w:cs="Times New Roman"/>
          <w:b/>
          <w:bCs/>
          <w:color w:val="auto"/>
        </w:rPr>
        <w:t xml:space="preserve">Obiectul caietului de sarcini </w:t>
      </w:r>
    </w:p>
    <w:p w:rsidR="00214404" w:rsidRPr="00A54128" w:rsidRDefault="00214404" w:rsidP="00EA3B28">
      <w:pPr>
        <w:spacing w:after="0"/>
      </w:pPr>
    </w:p>
    <w:p w:rsidR="00214404" w:rsidRPr="00A54128" w:rsidRDefault="00214404" w:rsidP="00EA3B28">
      <w:pPr>
        <w:spacing w:after="0" w:line="240" w:lineRule="auto"/>
        <w:jc w:val="both"/>
        <w:rPr>
          <w:rFonts w:ascii="Times New Roman" w:hAnsi="Times New Roman" w:cs="Times New Roman"/>
          <w:sz w:val="24"/>
          <w:szCs w:val="24"/>
        </w:rPr>
      </w:pPr>
      <w:r w:rsidRPr="00A54128">
        <w:rPr>
          <w:rFonts w:ascii="Times New Roman" w:hAnsi="Times New Roman" w:cs="Times New Roman"/>
          <w:b/>
          <w:bCs/>
          <w:sz w:val="24"/>
          <w:szCs w:val="24"/>
        </w:rPr>
        <w:t>Art.l.</w:t>
      </w:r>
      <w:r w:rsidRPr="00A54128">
        <w:rPr>
          <w:rFonts w:ascii="Times New Roman" w:hAnsi="Times New Roman" w:cs="Times New Roman"/>
          <w:sz w:val="24"/>
          <w:szCs w:val="24"/>
        </w:rPr>
        <w:t xml:space="preserve"> Prezentul caiet de sarcini stabileşte condiţiile de desfăşurare a activităţilor specifice serviciului de salubrizare, stabilind nivelurile de calitate şi condiţiile tehnice necesare funcţionării acestui serviciu în condiţii de eficienţă şi siguranţă.</w:t>
      </w:r>
    </w:p>
    <w:p w:rsidR="00214404" w:rsidRPr="00A54128" w:rsidRDefault="00214404" w:rsidP="00EA3B28">
      <w:pPr>
        <w:spacing w:after="0" w:line="240" w:lineRule="auto"/>
        <w:jc w:val="both"/>
        <w:rPr>
          <w:rFonts w:ascii="Times New Roman" w:hAnsi="Times New Roman" w:cs="Times New Roman"/>
          <w:sz w:val="24"/>
          <w:szCs w:val="24"/>
        </w:rPr>
      </w:pPr>
      <w:r w:rsidRPr="00A54128">
        <w:rPr>
          <w:rFonts w:ascii="Times New Roman" w:hAnsi="Times New Roman" w:cs="Times New Roman"/>
          <w:b/>
          <w:bCs/>
          <w:sz w:val="24"/>
          <w:szCs w:val="24"/>
        </w:rPr>
        <w:t>Art.2</w:t>
      </w:r>
      <w:r w:rsidRPr="00A54128">
        <w:rPr>
          <w:rFonts w:ascii="Times New Roman" w:hAnsi="Times New Roman" w:cs="Times New Roman"/>
          <w:sz w:val="24"/>
          <w:szCs w:val="24"/>
        </w:rPr>
        <w:t>. Prezentul caiet de sarcini a fost elaborat spre a servi drept documentaţie tehnică şi de referinţă în vederea stabilirii condiţiilor specifice de desfăşurare a serviciului de salubrizare indiferent de modul de gestiune adoptat.</w:t>
      </w:r>
    </w:p>
    <w:p w:rsidR="00214404" w:rsidRPr="00A54128" w:rsidRDefault="00214404" w:rsidP="00EA3B28">
      <w:pPr>
        <w:spacing w:after="0" w:line="240" w:lineRule="auto"/>
        <w:jc w:val="both"/>
        <w:rPr>
          <w:rFonts w:ascii="Times New Roman" w:hAnsi="Times New Roman" w:cs="Times New Roman"/>
          <w:sz w:val="24"/>
          <w:szCs w:val="24"/>
        </w:rPr>
      </w:pPr>
      <w:r w:rsidRPr="00A54128">
        <w:rPr>
          <w:rFonts w:ascii="Times New Roman" w:hAnsi="Times New Roman" w:cs="Times New Roman"/>
          <w:b/>
          <w:bCs/>
          <w:sz w:val="24"/>
          <w:szCs w:val="24"/>
        </w:rPr>
        <w:t>Art.3</w:t>
      </w:r>
      <w:r w:rsidRPr="00A54128">
        <w:rPr>
          <w:rFonts w:ascii="Times New Roman" w:hAnsi="Times New Roman" w:cs="Times New Roman"/>
          <w:sz w:val="24"/>
          <w:szCs w:val="24"/>
        </w:rPr>
        <w:t xml:space="preserve">. Caietul de sarcini face parte integrantă din documentaţia necesară desfăşurării activităţii eliminare prin depozitare a deşeurilor la Depozitul </w:t>
      </w:r>
      <w:r w:rsidR="00BD6699">
        <w:rPr>
          <w:rFonts w:ascii="Times New Roman" w:hAnsi="Times New Roman" w:cs="Times New Roman"/>
          <w:sz w:val="24"/>
          <w:szCs w:val="24"/>
        </w:rPr>
        <w:t>de deșeuri nepericuloase</w:t>
      </w:r>
      <w:r w:rsidRPr="00A54128">
        <w:rPr>
          <w:rFonts w:ascii="Times New Roman" w:hAnsi="Times New Roman" w:cs="Times New Roman"/>
          <w:sz w:val="24"/>
          <w:szCs w:val="24"/>
        </w:rPr>
        <w:t xml:space="preserve"> Arad.</w:t>
      </w:r>
    </w:p>
    <w:p w:rsidR="00214404" w:rsidRPr="00A54128" w:rsidRDefault="00214404" w:rsidP="00EA3B28">
      <w:pPr>
        <w:spacing w:after="0" w:line="240" w:lineRule="auto"/>
        <w:jc w:val="both"/>
        <w:rPr>
          <w:rFonts w:ascii="Times New Roman" w:hAnsi="Times New Roman" w:cs="Times New Roman"/>
          <w:sz w:val="24"/>
          <w:szCs w:val="24"/>
        </w:rPr>
      </w:pPr>
      <w:r w:rsidRPr="00A54128">
        <w:rPr>
          <w:rFonts w:ascii="Times New Roman" w:hAnsi="Times New Roman" w:cs="Times New Roman"/>
          <w:b/>
          <w:bCs/>
          <w:sz w:val="24"/>
          <w:szCs w:val="24"/>
        </w:rPr>
        <w:t>Art.4.</w:t>
      </w:r>
      <w:r w:rsidRPr="00A54128">
        <w:rPr>
          <w:rFonts w:ascii="Times New Roman" w:hAnsi="Times New Roman" w:cs="Times New Roman"/>
          <w:sz w:val="24"/>
          <w:szCs w:val="24"/>
        </w:rPr>
        <w:t xml:space="preserve"> (1) Prezentul caiet de sarcini conţine specificaţiile tehnice care definesc caracteristicile referitoare la nivelul calitativ, tehnic şi de performanţă, siguranţa în exploatare, precum şi sisteme de asigurare a calităţii, terminologie, condiţiile pentru certificarea conformităţii cu standarde relevante sau altele asemenea.</w:t>
      </w:r>
    </w:p>
    <w:p w:rsidR="00214404" w:rsidRPr="00A54128" w:rsidRDefault="00214404" w:rsidP="00EA3B28">
      <w:pPr>
        <w:spacing w:after="0" w:line="240" w:lineRule="auto"/>
        <w:jc w:val="both"/>
        <w:rPr>
          <w:rFonts w:ascii="Times New Roman" w:hAnsi="Times New Roman" w:cs="Times New Roman"/>
          <w:sz w:val="24"/>
          <w:szCs w:val="24"/>
        </w:rPr>
      </w:pPr>
      <w:r w:rsidRPr="00A54128">
        <w:rPr>
          <w:rFonts w:ascii="Times New Roman" w:hAnsi="Times New Roman" w:cs="Times New Roman"/>
          <w:sz w:val="24"/>
          <w:szCs w:val="24"/>
        </w:rPr>
        <w:t>(2)</w:t>
      </w:r>
      <w:r w:rsidRPr="00A54128">
        <w:rPr>
          <w:rFonts w:ascii="Times New Roman" w:hAnsi="Times New Roman" w:cs="Times New Roman"/>
          <w:sz w:val="24"/>
          <w:szCs w:val="24"/>
        </w:rPr>
        <w:tab/>
        <w:t>Specificaţiile tehnice se referă, de asemenea, la algoritmul executării activităţilor, la verificarea, inspecţia şi condiţiile de recepţie a lucrărilor, precum şi la alte condiţii ce derivă din actele normative şi reglementările, în legătură cu desfăşurarea serviciului de salubrizare.</w:t>
      </w:r>
    </w:p>
    <w:p w:rsidR="00214404" w:rsidRPr="00A54128" w:rsidRDefault="00214404" w:rsidP="00EA3B28">
      <w:pPr>
        <w:spacing w:after="0" w:line="240" w:lineRule="auto"/>
        <w:jc w:val="both"/>
        <w:rPr>
          <w:rFonts w:ascii="Times New Roman" w:hAnsi="Times New Roman" w:cs="Times New Roman"/>
          <w:sz w:val="24"/>
          <w:szCs w:val="24"/>
        </w:rPr>
      </w:pPr>
      <w:r w:rsidRPr="00A54128">
        <w:rPr>
          <w:rFonts w:ascii="Times New Roman" w:hAnsi="Times New Roman" w:cs="Times New Roman"/>
          <w:sz w:val="24"/>
          <w:szCs w:val="24"/>
        </w:rPr>
        <w:t>(3)</w:t>
      </w:r>
      <w:r w:rsidRPr="00A54128">
        <w:rPr>
          <w:rFonts w:ascii="Times New Roman" w:hAnsi="Times New Roman" w:cs="Times New Roman"/>
          <w:sz w:val="24"/>
          <w:szCs w:val="24"/>
        </w:rPr>
        <w:tab/>
        <w:t xml:space="preserve">Caietul de sarcini precizează reglementările obligatorii referitoare la protecţia muncii, la prevenirea şi stingerea incendiilor şi la protecţia mediului, care trebuie respectate pe parcursul prestării serviciului/activităţii de depozitare controlata a deşeurilor municipale nepericuloase si </w:t>
      </w:r>
      <w:r w:rsidRPr="00D84754">
        <w:rPr>
          <w:rFonts w:ascii="Times New Roman" w:hAnsi="Times New Roman" w:cs="Times New Roman"/>
          <w:sz w:val="24"/>
          <w:szCs w:val="24"/>
        </w:rPr>
        <w:t>operarea Depozitului de deseuri nepericuloase Arad</w:t>
      </w:r>
      <w:r w:rsidRPr="00A54128">
        <w:rPr>
          <w:rFonts w:ascii="Times New Roman" w:hAnsi="Times New Roman" w:cs="Times New Roman"/>
          <w:sz w:val="24"/>
          <w:szCs w:val="24"/>
        </w:rPr>
        <w:t xml:space="preserve"> care sunt în vigoare.</w:t>
      </w:r>
    </w:p>
    <w:p w:rsidR="00214404" w:rsidRDefault="00214404" w:rsidP="00EA3B28">
      <w:pPr>
        <w:spacing w:after="0" w:line="240" w:lineRule="auto"/>
        <w:jc w:val="both"/>
        <w:rPr>
          <w:rFonts w:ascii="Times New Roman" w:hAnsi="Times New Roman" w:cs="Times New Roman"/>
          <w:sz w:val="24"/>
          <w:szCs w:val="24"/>
        </w:rPr>
      </w:pPr>
      <w:r w:rsidRPr="00A54128">
        <w:rPr>
          <w:rFonts w:ascii="Times New Roman" w:hAnsi="Times New Roman" w:cs="Times New Roman"/>
          <w:b/>
          <w:bCs/>
          <w:sz w:val="24"/>
          <w:szCs w:val="24"/>
        </w:rPr>
        <w:t>Art.5</w:t>
      </w:r>
      <w:r w:rsidRPr="00A54128">
        <w:rPr>
          <w:rFonts w:ascii="Times New Roman" w:hAnsi="Times New Roman" w:cs="Times New Roman"/>
          <w:sz w:val="24"/>
          <w:szCs w:val="24"/>
        </w:rPr>
        <w:t>. Termenii, expresiile şi abrevierile utilizate sunt cele din regulamentul serviciului de salubrizare.</w:t>
      </w:r>
    </w:p>
    <w:p w:rsidR="003B7A14" w:rsidRPr="00A54128" w:rsidRDefault="003B7A14" w:rsidP="00EA3B28">
      <w:pPr>
        <w:spacing w:after="0" w:line="240" w:lineRule="auto"/>
        <w:jc w:val="both"/>
        <w:rPr>
          <w:rFonts w:ascii="Times New Roman" w:hAnsi="Times New Roman" w:cs="Times New Roman"/>
          <w:sz w:val="24"/>
          <w:szCs w:val="24"/>
        </w:rPr>
      </w:pPr>
    </w:p>
    <w:p w:rsidR="00214404" w:rsidRPr="00A54128" w:rsidRDefault="00214404" w:rsidP="00EA3B28">
      <w:pPr>
        <w:pStyle w:val="Heading1"/>
        <w:rPr>
          <w:rFonts w:ascii="Times New Roman" w:hAnsi="Times New Roman" w:cs="Times New Roman"/>
          <w:b/>
          <w:bCs/>
          <w:color w:val="auto"/>
          <w:sz w:val="28"/>
          <w:szCs w:val="28"/>
        </w:rPr>
      </w:pPr>
      <w:r w:rsidRPr="00A54128">
        <w:rPr>
          <w:rFonts w:ascii="Times New Roman" w:hAnsi="Times New Roman" w:cs="Times New Roman"/>
          <w:b/>
          <w:bCs/>
          <w:color w:val="auto"/>
          <w:sz w:val="28"/>
          <w:szCs w:val="28"/>
        </w:rPr>
        <w:t>Capitolul 2</w:t>
      </w:r>
    </w:p>
    <w:p w:rsidR="00214404" w:rsidRPr="008543FB" w:rsidRDefault="00214404" w:rsidP="00EA3B28">
      <w:pPr>
        <w:spacing w:after="0"/>
      </w:pPr>
    </w:p>
    <w:p w:rsidR="00214404" w:rsidRDefault="003B7A14" w:rsidP="00EA3B28">
      <w:pPr>
        <w:pStyle w:val="Heading2"/>
        <w:spacing w:line="240" w:lineRule="auto"/>
        <w:rPr>
          <w:rFonts w:ascii="Times New Roman" w:hAnsi="Times New Roman" w:cs="Times New Roman"/>
          <w:b/>
          <w:bCs/>
          <w:color w:val="auto"/>
        </w:rPr>
      </w:pPr>
      <w:r>
        <w:rPr>
          <w:rFonts w:ascii="Times New Roman" w:hAnsi="Times New Roman" w:cs="Times New Roman"/>
          <w:b/>
          <w:bCs/>
          <w:color w:val="auto"/>
        </w:rPr>
        <w:t xml:space="preserve">1. </w:t>
      </w:r>
      <w:r w:rsidR="00214404" w:rsidRPr="00A54128">
        <w:rPr>
          <w:rFonts w:ascii="Times New Roman" w:hAnsi="Times New Roman" w:cs="Times New Roman"/>
          <w:b/>
          <w:bCs/>
          <w:color w:val="auto"/>
        </w:rPr>
        <w:t xml:space="preserve">Cerinţe organizatorice minimale </w:t>
      </w:r>
    </w:p>
    <w:p w:rsidR="003B7A14" w:rsidRPr="003B7A14" w:rsidRDefault="003B7A14" w:rsidP="00EA3B28">
      <w:pPr>
        <w:spacing w:after="0"/>
      </w:pPr>
    </w:p>
    <w:p w:rsidR="00214404" w:rsidRPr="00A54128" w:rsidRDefault="00214404" w:rsidP="00EA3B28">
      <w:pPr>
        <w:spacing w:after="0" w:line="240" w:lineRule="auto"/>
        <w:jc w:val="both"/>
        <w:rPr>
          <w:rFonts w:ascii="Times New Roman" w:hAnsi="Times New Roman" w:cs="Times New Roman"/>
          <w:sz w:val="24"/>
          <w:szCs w:val="24"/>
        </w:rPr>
      </w:pPr>
      <w:r w:rsidRPr="00A54128">
        <w:rPr>
          <w:rFonts w:ascii="Times New Roman" w:hAnsi="Times New Roman" w:cs="Times New Roman"/>
          <w:b/>
          <w:bCs/>
          <w:sz w:val="24"/>
          <w:szCs w:val="24"/>
        </w:rPr>
        <w:t>Art.6</w:t>
      </w:r>
      <w:r w:rsidRPr="00A54128">
        <w:rPr>
          <w:rFonts w:ascii="Times New Roman" w:hAnsi="Times New Roman" w:cs="Times New Roman"/>
          <w:sz w:val="24"/>
          <w:szCs w:val="24"/>
        </w:rPr>
        <w:t>. Operatorii serviciului de salubrizare vor asigura:</w:t>
      </w:r>
    </w:p>
    <w:p w:rsidR="00214404" w:rsidRPr="00A54128" w:rsidRDefault="00214404" w:rsidP="00EA3B28">
      <w:pPr>
        <w:spacing w:after="0" w:line="240" w:lineRule="auto"/>
        <w:jc w:val="both"/>
        <w:rPr>
          <w:rFonts w:ascii="Times New Roman" w:hAnsi="Times New Roman" w:cs="Times New Roman"/>
          <w:sz w:val="24"/>
          <w:szCs w:val="24"/>
        </w:rPr>
      </w:pPr>
      <w:r w:rsidRPr="00A54128">
        <w:rPr>
          <w:rFonts w:ascii="Times New Roman" w:hAnsi="Times New Roman" w:cs="Times New Roman"/>
          <w:sz w:val="24"/>
          <w:szCs w:val="24"/>
        </w:rPr>
        <w:t>a)</w:t>
      </w:r>
      <w:r w:rsidRPr="00A54128">
        <w:rPr>
          <w:rFonts w:ascii="Times New Roman" w:hAnsi="Times New Roman" w:cs="Times New Roman"/>
          <w:sz w:val="24"/>
          <w:szCs w:val="24"/>
        </w:rPr>
        <w:tab/>
        <w:t>respectarea legislaţiei, normelor, prescripţiilor şi regulamentelor privind igiena muncii, protecţia muncii, gospodărirea apelor, protecţia mediului, urmărirea comportării în timp a construcţiilor, prevenirea şi combaterea incendiilor;</w:t>
      </w:r>
    </w:p>
    <w:p w:rsidR="00214404" w:rsidRPr="00A54128" w:rsidRDefault="00214404" w:rsidP="00EA3B28">
      <w:pPr>
        <w:spacing w:after="0" w:line="240" w:lineRule="auto"/>
        <w:jc w:val="both"/>
        <w:rPr>
          <w:rFonts w:ascii="Times New Roman" w:hAnsi="Times New Roman" w:cs="Times New Roman"/>
          <w:sz w:val="24"/>
          <w:szCs w:val="24"/>
        </w:rPr>
      </w:pPr>
      <w:r w:rsidRPr="00A54128">
        <w:rPr>
          <w:rFonts w:ascii="Times New Roman" w:hAnsi="Times New Roman" w:cs="Times New Roman"/>
          <w:sz w:val="24"/>
          <w:szCs w:val="24"/>
        </w:rPr>
        <w:t>b)</w:t>
      </w:r>
      <w:r w:rsidRPr="00A54128">
        <w:rPr>
          <w:rFonts w:ascii="Times New Roman" w:hAnsi="Times New Roman" w:cs="Times New Roman"/>
          <w:sz w:val="24"/>
          <w:szCs w:val="24"/>
        </w:rPr>
        <w:tab/>
        <w:t>exploatarea, întreţinerea şi reparaţia instalaţiilor şi utilajelor cu personal autorizat</w:t>
      </w:r>
      <w:r>
        <w:rPr>
          <w:rFonts w:ascii="Times New Roman" w:hAnsi="Times New Roman" w:cs="Times New Roman"/>
          <w:sz w:val="24"/>
          <w:szCs w:val="24"/>
        </w:rPr>
        <w:t xml:space="preserve"> in</w:t>
      </w:r>
      <w:r w:rsidRPr="00A54128">
        <w:rPr>
          <w:rFonts w:ascii="Times New Roman" w:hAnsi="Times New Roman" w:cs="Times New Roman"/>
          <w:sz w:val="24"/>
          <w:szCs w:val="24"/>
        </w:rPr>
        <w:t xml:space="preserve"> funcţie de complexitatea instalaţiei şi specificul locului de muncă;</w:t>
      </w:r>
    </w:p>
    <w:p w:rsidR="00214404" w:rsidRPr="00A54128" w:rsidRDefault="00214404" w:rsidP="00EA3B28">
      <w:pPr>
        <w:spacing w:after="0" w:line="240" w:lineRule="auto"/>
        <w:jc w:val="both"/>
        <w:rPr>
          <w:rFonts w:ascii="Times New Roman" w:hAnsi="Times New Roman" w:cs="Times New Roman"/>
          <w:sz w:val="24"/>
          <w:szCs w:val="24"/>
        </w:rPr>
      </w:pPr>
      <w:r w:rsidRPr="00A54128">
        <w:rPr>
          <w:rFonts w:ascii="Times New Roman" w:hAnsi="Times New Roman" w:cs="Times New Roman"/>
          <w:sz w:val="24"/>
          <w:szCs w:val="24"/>
        </w:rPr>
        <w:t>c)</w:t>
      </w:r>
      <w:r w:rsidRPr="00A54128">
        <w:rPr>
          <w:rFonts w:ascii="Times New Roman" w:hAnsi="Times New Roman" w:cs="Times New Roman"/>
          <w:sz w:val="24"/>
          <w:szCs w:val="24"/>
        </w:rPr>
        <w:tab/>
        <w:t>respectarea obligaţiilor stabili</w:t>
      </w:r>
      <w:r>
        <w:rPr>
          <w:rFonts w:ascii="Times New Roman" w:hAnsi="Times New Roman" w:cs="Times New Roman"/>
          <w:sz w:val="24"/>
          <w:szCs w:val="24"/>
        </w:rPr>
        <w:t>te</w:t>
      </w:r>
      <w:r w:rsidRPr="00A54128">
        <w:rPr>
          <w:rFonts w:ascii="Times New Roman" w:hAnsi="Times New Roman" w:cs="Times New Roman"/>
          <w:sz w:val="24"/>
          <w:szCs w:val="24"/>
        </w:rPr>
        <w:t xml:space="preserve"> prin contractul</w:t>
      </w:r>
      <w:r>
        <w:rPr>
          <w:rFonts w:ascii="Times New Roman" w:hAnsi="Times New Roman" w:cs="Times New Roman"/>
          <w:sz w:val="24"/>
          <w:szCs w:val="24"/>
        </w:rPr>
        <w:t xml:space="preserve"> </w:t>
      </w:r>
      <w:r w:rsidRPr="00A54128">
        <w:rPr>
          <w:rFonts w:ascii="Times New Roman" w:hAnsi="Times New Roman" w:cs="Times New Roman"/>
          <w:sz w:val="24"/>
          <w:szCs w:val="24"/>
        </w:rPr>
        <w:t>de delegare a gestiunii serviciului şi precizaţ</w:t>
      </w:r>
      <w:r>
        <w:rPr>
          <w:rFonts w:ascii="Times New Roman" w:hAnsi="Times New Roman" w:cs="Times New Roman"/>
          <w:sz w:val="24"/>
          <w:szCs w:val="24"/>
        </w:rPr>
        <w:t>e</w:t>
      </w:r>
      <w:r w:rsidRPr="00A54128">
        <w:rPr>
          <w:rFonts w:ascii="Times New Roman" w:hAnsi="Times New Roman" w:cs="Times New Roman"/>
          <w:sz w:val="24"/>
          <w:szCs w:val="24"/>
        </w:rPr>
        <w:t xml:space="preserve"> în regulamentul serviciului de salubrizare sia legislaţiei specifice;</w:t>
      </w:r>
    </w:p>
    <w:p w:rsidR="00214404" w:rsidRPr="00EA3B28" w:rsidRDefault="00214404" w:rsidP="00EA3B28">
      <w:pPr>
        <w:spacing w:after="0" w:line="240" w:lineRule="auto"/>
        <w:jc w:val="both"/>
        <w:rPr>
          <w:rFonts w:ascii="Times New Roman" w:hAnsi="Times New Roman" w:cs="Times New Roman"/>
          <w:sz w:val="24"/>
          <w:szCs w:val="24"/>
        </w:rPr>
      </w:pPr>
      <w:r w:rsidRPr="00EA3B28">
        <w:rPr>
          <w:rFonts w:ascii="Times New Roman" w:hAnsi="Times New Roman" w:cs="Times New Roman"/>
          <w:sz w:val="24"/>
          <w:szCs w:val="24"/>
        </w:rPr>
        <w:t>d)</w:t>
      </w:r>
      <w:r w:rsidRPr="00EA3B28">
        <w:rPr>
          <w:rFonts w:ascii="Times New Roman" w:hAnsi="Times New Roman" w:cs="Times New Roman"/>
          <w:sz w:val="24"/>
          <w:szCs w:val="24"/>
        </w:rPr>
        <w:tab/>
        <w:t>furnizarea autorităţii administraţiei publice locale/ADI, respectiv A.N.R.S.C., a informaţiilor solicitate şi accesul la documentaţiile şi la actele individuale pe baza cărora prestează serviciul de salubrizare, în condiţiile legii;</w:t>
      </w:r>
    </w:p>
    <w:p w:rsidR="00214404" w:rsidRPr="00EA3B28" w:rsidRDefault="00214404" w:rsidP="00EA3B28">
      <w:pPr>
        <w:spacing w:after="0" w:line="240" w:lineRule="auto"/>
        <w:jc w:val="both"/>
        <w:rPr>
          <w:rFonts w:ascii="Times New Roman" w:hAnsi="Times New Roman" w:cs="Times New Roman"/>
          <w:sz w:val="24"/>
          <w:szCs w:val="24"/>
        </w:rPr>
      </w:pPr>
      <w:r w:rsidRPr="00EA3B28">
        <w:rPr>
          <w:rFonts w:ascii="Times New Roman" w:hAnsi="Times New Roman" w:cs="Times New Roman"/>
          <w:sz w:val="24"/>
          <w:szCs w:val="24"/>
        </w:rPr>
        <w:t>e)</w:t>
      </w:r>
      <w:r w:rsidRPr="00EA3B28">
        <w:rPr>
          <w:rFonts w:ascii="Times New Roman" w:hAnsi="Times New Roman" w:cs="Times New Roman"/>
          <w:sz w:val="24"/>
          <w:szCs w:val="24"/>
        </w:rPr>
        <w:tab/>
        <w:t>respectarea angajamentelor luate prin contractul de delegare a serviciului de salubrizare;</w:t>
      </w:r>
    </w:p>
    <w:p w:rsidR="00214404" w:rsidRPr="00EA3B28" w:rsidRDefault="00214404" w:rsidP="00EA3B28">
      <w:pPr>
        <w:spacing w:after="0" w:line="240" w:lineRule="auto"/>
        <w:jc w:val="both"/>
        <w:rPr>
          <w:rFonts w:ascii="Times New Roman" w:hAnsi="Times New Roman" w:cs="Times New Roman"/>
          <w:sz w:val="24"/>
          <w:szCs w:val="24"/>
        </w:rPr>
      </w:pPr>
      <w:r w:rsidRPr="00EA3B28">
        <w:rPr>
          <w:rFonts w:ascii="Times New Roman" w:hAnsi="Times New Roman" w:cs="Times New Roman"/>
          <w:sz w:val="24"/>
          <w:szCs w:val="24"/>
        </w:rPr>
        <w:lastRenderedPageBreak/>
        <w:t>f)</w:t>
      </w:r>
      <w:r w:rsidRPr="00EA3B28">
        <w:rPr>
          <w:rFonts w:ascii="Times New Roman" w:hAnsi="Times New Roman" w:cs="Times New Roman"/>
          <w:sz w:val="24"/>
          <w:szCs w:val="24"/>
        </w:rPr>
        <w:tab/>
        <w:t>prestarea serviciului de salubrizare pentru toţi utilizatorii din raza unităţii administrativ-teritoriale aflate în Aria delegării din Judeţul Arad, pentru care are contract de delegare a gestiunii si depozitarea întregii cantităţi de deşeuri municipale in condiţiile legii,;</w:t>
      </w:r>
    </w:p>
    <w:p w:rsidR="00214404" w:rsidRPr="00EA3B28" w:rsidRDefault="00214404" w:rsidP="00EA3B28">
      <w:pPr>
        <w:spacing w:after="0" w:line="240" w:lineRule="auto"/>
        <w:jc w:val="both"/>
        <w:rPr>
          <w:rFonts w:ascii="Times New Roman" w:hAnsi="Times New Roman" w:cs="Times New Roman"/>
          <w:sz w:val="24"/>
          <w:szCs w:val="24"/>
        </w:rPr>
      </w:pPr>
      <w:r w:rsidRPr="00EA3B28">
        <w:rPr>
          <w:rFonts w:ascii="Times New Roman" w:hAnsi="Times New Roman" w:cs="Times New Roman"/>
          <w:sz w:val="24"/>
          <w:szCs w:val="24"/>
        </w:rPr>
        <w:t>g)</w:t>
      </w:r>
      <w:r w:rsidRPr="00EA3B28">
        <w:rPr>
          <w:rFonts w:ascii="Times New Roman" w:hAnsi="Times New Roman" w:cs="Times New Roman"/>
          <w:sz w:val="24"/>
          <w:szCs w:val="24"/>
        </w:rPr>
        <w:tab/>
        <w:t>aplicarea de metode performante de management, care să conducă la reducerea costurilor de operare;</w:t>
      </w:r>
    </w:p>
    <w:p w:rsidR="00214404" w:rsidRPr="00EA3B28" w:rsidRDefault="00214404" w:rsidP="00EA3B28">
      <w:pPr>
        <w:spacing w:after="0" w:line="240" w:lineRule="auto"/>
        <w:jc w:val="both"/>
        <w:rPr>
          <w:rFonts w:ascii="Times New Roman" w:hAnsi="Times New Roman" w:cs="Times New Roman"/>
          <w:sz w:val="24"/>
          <w:szCs w:val="24"/>
        </w:rPr>
      </w:pPr>
      <w:r w:rsidRPr="00EA3B28">
        <w:rPr>
          <w:rFonts w:ascii="Times New Roman" w:hAnsi="Times New Roman" w:cs="Times New Roman"/>
          <w:sz w:val="24"/>
          <w:szCs w:val="24"/>
        </w:rPr>
        <w:t>h)</w:t>
      </w:r>
      <w:r w:rsidRPr="00EA3B28">
        <w:rPr>
          <w:rFonts w:ascii="Times New Roman" w:hAnsi="Times New Roman" w:cs="Times New Roman"/>
          <w:sz w:val="24"/>
          <w:szCs w:val="24"/>
        </w:rPr>
        <w:tab/>
        <w:t>elaborarea planurilor anuale de revizii şi reparaţii executate cu forţe proprii şi cu</w:t>
      </w:r>
    </w:p>
    <w:p w:rsidR="00214404" w:rsidRPr="00EA3B28" w:rsidRDefault="00214404" w:rsidP="00EA3B28">
      <w:pPr>
        <w:spacing w:after="0" w:line="240" w:lineRule="auto"/>
        <w:jc w:val="both"/>
        <w:rPr>
          <w:rFonts w:ascii="Times New Roman" w:hAnsi="Times New Roman" w:cs="Times New Roman"/>
          <w:sz w:val="24"/>
          <w:szCs w:val="24"/>
        </w:rPr>
      </w:pPr>
      <w:r w:rsidRPr="00EA3B28">
        <w:rPr>
          <w:rFonts w:ascii="Times New Roman" w:hAnsi="Times New Roman" w:cs="Times New Roman"/>
          <w:sz w:val="24"/>
          <w:szCs w:val="24"/>
        </w:rPr>
        <w:t>terţi;</w:t>
      </w:r>
    </w:p>
    <w:p w:rsidR="00214404" w:rsidRPr="00EA3B28" w:rsidRDefault="00214404" w:rsidP="00EA3B28">
      <w:pPr>
        <w:spacing w:after="0" w:line="240" w:lineRule="auto"/>
        <w:jc w:val="both"/>
        <w:rPr>
          <w:rFonts w:ascii="Times New Roman" w:hAnsi="Times New Roman" w:cs="Times New Roman"/>
          <w:sz w:val="24"/>
          <w:szCs w:val="24"/>
        </w:rPr>
      </w:pPr>
      <w:r w:rsidRPr="00EA3B28">
        <w:rPr>
          <w:rFonts w:ascii="Times New Roman" w:hAnsi="Times New Roman" w:cs="Times New Roman"/>
          <w:sz w:val="24"/>
          <w:szCs w:val="24"/>
        </w:rPr>
        <w:t>i)</w:t>
      </w:r>
      <w:r w:rsidRPr="00EA3B28">
        <w:rPr>
          <w:rFonts w:ascii="Times New Roman" w:hAnsi="Times New Roman" w:cs="Times New Roman"/>
          <w:sz w:val="24"/>
          <w:szCs w:val="24"/>
        </w:rPr>
        <w:tab/>
        <w:t>realizarea unui sistem de evidenţă a sesizărilor şi reclamaţiilor şi de rezolvareoperativă a acestora;</w:t>
      </w:r>
    </w:p>
    <w:p w:rsidR="00214404" w:rsidRPr="00EA3B28" w:rsidRDefault="00214404" w:rsidP="00EA3B28">
      <w:pPr>
        <w:spacing w:after="0" w:line="240" w:lineRule="auto"/>
        <w:jc w:val="both"/>
        <w:rPr>
          <w:rFonts w:ascii="Times New Roman" w:hAnsi="Times New Roman" w:cs="Times New Roman"/>
          <w:sz w:val="24"/>
          <w:szCs w:val="24"/>
        </w:rPr>
      </w:pPr>
      <w:r w:rsidRPr="00EA3B28">
        <w:rPr>
          <w:rFonts w:ascii="Times New Roman" w:hAnsi="Times New Roman" w:cs="Times New Roman"/>
          <w:sz w:val="24"/>
          <w:szCs w:val="24"/>
        </w:rPr>
        <w:t>j)        evidenţa orelor de funcţionare a utilajelor si echipamentelor;</w:t>
      </w:r>
    </w:p>
    <w:p w:rsidR="00214404" w:rsidRPr="00EA3B28" w:rsidRDefault="00214404" w:rsidP="00EA3B28">
      <w:pPr>
        <w:spacing w:after="0" w:line="240" w:lineRule="auto"/>
        <w:jc w:val="both"/>
        <w:rPr>
          <w:rFonts w:ascii="Times New Roman" w:hAnsi="Times New Roman" w:cs="Times New Roman"/>
          <w:sz w:val="24"/>
          <w:szCs w:val="24"/>
        </w:rPr>
      </w:pPr>
      <w:r w:rsidRPr="00EA3B28">
        <w:rPr>
          <w:rFonts w:ascii="Times New Roman" w:hAnsi="Times New Roman" w:cs="Times New Roman"/>
          <w:sz w:val="24"/>
          <w:szCs w:val="24"/>
        </w:rPr>
        <w:t>k)      ţinerea unei evidenţe zilnice a gestiunii tuturor deşeurilor prezentate spre depozitare, indiferent cine le detine/genereaza/transporta/prezinta spre depozitare şi raportarea acestora periodic, autorităţilor administraţiei publice locale/ADI precum si autorităţilor competente, conform reglementărilor în vigoare şi a cerinţelor contractuale;</w:t>
      </w:r>
    </w:p>
    <w:p w:rsidR="00214404" w:rsidRPr="00EA3B28" w:rsidRDefault="00214404" w:rsidP="00EA3B28">
      <w:pPr>
        <w:spacing w:after="0" w:line="240" w:lineRule="auto"/>
        <w:jc w:val="both"/>
        <w:rPr>
          <w:rFonts w:ascii="Times New Roman" w:hAnsi="Times New Roman" w:cs="Times New Roman"/>
          <w:sz w:val="24"/>
          <w:szCs w:val="24"/>
        </w:rPr>
      </w:pPr>
      <w:r w:rsidRPr="00EA3B28">
        <w:rPr>
          <w:rFonts w:ascii="Times New Roman" w:hAnsi="Times New Roman" w:cs="Times New Roman"/>
          <w:sz w:val="24"/>
          <w:szCs w:val="24"/>
        </w:rPr>
        <w:t>1)         personalul necesar pentru prestarea activităţilor asumate prin contract;</w:t>
      </w:r>
    </w:p>
    <w:p w:rsidR="00214404" w:rsidRPr="00EA3B28" w:rsidRDefault="00214404" w:rsidP="00EA3B28">
      <w:pPr>
        <w:spacing w:after="0" w:line="240" w:lineRule="auto"/>
        <w:jc w:val="both"/>
        <w:rPr>
          <w:rFonts w:ascii="Times New Roman" w:hAnsi="Times New Roman" w:cs="Times New Roman"/>
          <w:sz w:val="24"/>
          <w:szCs w:val="24"/>
        </w:rPr>
      </w:pPr>
      <w:r w:rsidRPr="00EA3B28">
        <w:rPr>
          <w:rFonts w:ascii="Times New Roman" w:hAnsi="Times New Roman" w:cs="Times New Roman"/>
          <w:sz w:val="24"/>
          <w:szCs w:val="24"/>
        </w:rPr>
        <w:t>m)       conducerea operativă prin dispecerat şi asigurarea mijloacelor tehnice şi a personalului de intervenţie;</w:t>
      </w:r>
    </w:p>
    <w:p w:rsidR="00214404" w:rsidRPr="00EA3B28" w:rsidRDefault="00214404" w:rsidP="00EA3B28">
      <w:pPr>
        <w:spacing w:after="0" w:line="240" w:lineRule="auto"/>
        <w:jc w:val="both"/>
        <w:rPr>
          <w:rFonts w:ascii="Times New Roman" w:hAnsi="Times New Roman" w:cs="Times New Roman"/>
          <w:sz w:val="24"/>
          <w:szCs w:val="24"/>
        </w:rPr>
      </w:pPr>
      <w:r w:rsidRPr="00EA3B28">
        <w:rPr>
          <w:rFonts w:ascii="Times New Roman" w:hAnsi="Times New Roman" w:cs="Times New Roman"/>
          <w:sz w:val="24"/>
          <w:szCs w:val="24"/>
        </w:rPr>
        <w:t>n) o dotare proprie cu instalaţii şi echipamente specifice necesare pentru prestarea activităţilor în condiţiile stabilite prin contract;</w:t>
      </w:r>
    </w:p>
    <w:p w:rsidR="00214404" w:rsidRPr="00EA3B28" w:rsidRDefault="00214404" w:rsidP="00EA3B28">
      <w:pPr>
        <w:spacing w:after="0" w:line="240" w:lineRule="auto"/>
        <w:jc w:val="both"/>
        <w:rPr>
          <w:rFonts w:ascii="Times New Roman" w:hAnsi="Times New Roman" w:cs="Times New Roman"/>
          <w:sz w:val="24"/>
          <w:szCs w:val="24"/>
        </w:rPr>
      </w:pPr>
      <w:r w:rsidRPr="00EA3B28">
        <w:rPr>
          <w:rFonts w:ascii="Times New Roman" w:hAnsi="Times New Roman" w:cs="Times New Roman"/>
          <w:sz w:val="24"/>
          <w:szCs w:val="24"/>
        </w:rPr>
        <w:t>o) controlul calităţii serviciului prestat;</w:t>
      </w:r>
    </w:p>
    <w:p w:rsidR="00214404" w:rsidRPr="00EA3B28" w:rsidRDefault="00214404" w:rsidP="00EA3B28">
      <w:pPr>
        <w:spacing w:after="0" w:line="240" w:lineRule="auto"/>
        <w:jc w:val="both"/>
        <w:rPr>
          <w:rFonts w:ascii="Times New Roman" w:hAnsi="Times New Roman" w:cs="Times New Roman"/>
          <w:sz w:val="24"/>
          <w:szCs w:val="24"/>
        </w:rPr>
      </w:pPr>
      <w:r w:rsidRPr="00EA3B28">
        <w:rPr>
          <w:rFonts w:ascii="Times New Roman" w:hAnsi="Times New Roman" w:cs="Times New Roman"/>
          <w:sz w:val="24"/>
          <w:szCs w:val="24"/>
        </w:rPr>
        <w:t>p) respectarea normativelor şi a prevederilor legale aplicabile;</w:t>
      </w:r>
    </w:p>
    <w:p w:rsidR="00214404" w:rsidRPr="00EA3B28" w:rsidRDefault="00214404" w:rsidP="00EA3B28">
      <w:pPr>
        <w:spacing w:after="0" w:line="240" w:lineRule="auto"/>
        <w:jc w:val="both"/>
        <w:rPr>
          <w:rFonts w:ascii="Times New Roman" w:hAnsi="Times New Roman" w:cs="Times New Roman"/>
          <w:sz w:val="24"/>
          <w:szCs w:val="24"/>
        </w:rPr>
      </w:pPr>
      <w:r w:rsidRPr="00EA3B28">
        <w:rPr>
          <w:rFonts w:ascii="Times New Roman" w:hAnsi="Times New Roman" w:cs="Times New Roman"/>
          <w:sz w:val="24"/>
          <w:szCs w:val="24"/>
        </w:rPr>
        <w:t>q) alte condiţii specifice stabilite de Autoritatea Contractantă.</w:t>
      </w:r>
    </w:p>
    <w:p w:rsidR="00214404" w:rsidRPr="00EA3B28" w:rsidRDefault="00214404" w:rsidP="00EA3B28">
      <w:pPr>
        <w:spacing w:after="0" w:line="240" w:lineRule="auto"/>
        <w:jc w:val="both"/>
        <w:rPr>
          <w:rFonts w:ascii="Times New Roman" w:hAnsi="Times New Roman" w:cs="Times New Roman"/>
          <w:sz w:val="24"/>
          <w:szCs w:val="24"/>
        </w:rPr>
      </w:pPr>
      <w:r w:rsidRPr="00EA3B28">
        <w:rPr>
          <w:rFonts w:ascii="Times New Roman" w:hAnsi="Times New Roman" w:cs="Times New Roman"/>
          <w:b/>
          <w:bCs/>
          <w:sz w:val="24"/>
          <w:szCs w:val="24"/>
        </w:rPr>
        <w:t>Art.7</w:t>
      </w:r>
      <w:r w:rsidRPr="00EA3B28">
        <w:rPr>
          <w:rFonts w:ascii="Times New Roman" w:hAnsi="Times New Roman" w:cs="Times New Roman"/>
          <w:sz w:val="24"/>
          <w:szCs w:val="24"/>
        </w:rPr>
        <w:t>. Obligaţiile şi răspunderile personalului operativ al operatorului sunt cuprinse în regulamentul serviciului.</w:t>
      </w:r>
    </w:p>
    <w:p w:rsidR="003B7A14" w:rsidRPr="00EA3B28" w:rsidRDefault="003B7A14" w:rsidP="00EA3B28">
      <w:pPr>
        <w:spacing w:after="0" w:line="240" w:lineRule="auto"/>
        <w:jc w:val="both"/>
        <w:rPr>
          <w:rFonts w:ascii="Times New Roman" w:hAnsi="Times New Roman" w:cs="Times New Roman"/>
          <w:sz w:val="24"/>
          <w:szCs w:val="24"/>
        </w:rPr>
      </w:pPr>
    </w:p>
    <w:p w:rsidR="00214404" w:rsidRPr="00EA3B28" w:rsidRDefault="003B7A14" w:rsidP="00EA3B28">
      <w:pPr>
        <w:pStyle w:val="Heading2"/>
        <w:spacing w:line="240" w:lineRule="auto"/>
        <w:rPr>
          <w:rFonts w:ascii="Times New Roman" w:hAnsi="Times New Roman" w:cs="Times New Roman"/>
          <w:b/>
          <w:bCs/>
          <w:color w:val="auto"/>
          <w:sz w:val="24"/>
          <w:szCs w:val="24"/>
        </w:rPr>
      </w:pPr>
      <w:r w:rsidRPr="00EA3B28">
        <w:rPr>
          <w:rFonts w:ascii="Times New Roman" w:hAnsi="Times New Roman" w:cs="Times New Roman"/>
          <w:b/>
          <w:bCs/>
          <w:color w:val="auto"/>
          <w:sz w:val="24"/>
          <w:szCs w:val="24"/>
        </w:rPr>
        <w:t xml:space="preserve">2. </w:t>
      </w:r>
      <w:r w:rsidR="00214404" w:rsidRPr="00EA3B28">
        <w:rPr>
          <w:rFonts w:ascii="Times New Roman" w:hAnsi="Times New Roman" w:cs="Times New Roman"/>
          <w:b/>
          <w:bCs/>
          <w:color w:val="auto"/>
          <w:sz w:val="24"/>
          <w:szCs w:val="24"/>
        </w:rPr>
        <w:t xml:space="preserve">Autorizaţii şi licenţe </w:t>
      </w:r>
    </w:p>
    <w:p w:rsidR="00214404" w:rsidRPr="00EA3B28" w:rsidRDefault="00214404" w:rsidP="00EA3B28">
      <w:pPr>
        <w:pStyle w:val="Style9"/>
        <w:widowControl/>
        <w:spacing w:before="187" w:line="240" w:lineRule="auto"/>
        <w:ind w:right="-23" w:firstLine="19"/>
        <w:jc w:val="both"/>
        <w:rPr>
          <w:rStyle w:val="FontStyle44"/>
          <w:sz w:val="24"/>
          <w:szCs w:val="24"/>
          <w:lang w:val="ro-RO" w:eastAsia="ro-RO"/>
        </w:rPr>
      </w:pPr>
      <w:r w:rsidRPr="00EA3B28">
        <w:rPr>
          <w:rStyle w:val="FontStyle44"/>
          <w:b/>
          <w:sz w:val="24"/>
          <w:szCs w:val="24"/>
          <w:lang w:val="ro-RO" w:eastAsia="ro-RO"/>
        </w:rPr>
        <w:t>Art.8</w:t>
      </w:r>
      <w:r w:rsidRPr="00EA3B28">
        <w:rPr>
          <w:rStyle w:val="FontStyle44"/>
          <w:sz w:val="24"/>
          <w:szCs w:val="24"/>
          <w:lang w:val="ro-RO" w:eastAsia="ro-RO"/>
        </w:rPr>
        <w:t>. Operatorul va menţine valabile pe toata perioada Contractului sau va obţine, dupa caz:</w:t>
      </w:r>
    </w:p>
    <w:p w:rsidR="00EA3B28" w:rsidRPr="00EA3B28" w:rsidRDefault="00214404" w:rsidP="00EA3B28">
      <w:pPr>
        <w:pStyle w:val="Style13"/>
        <w:widowControl/>
        <w:numPr>
          <w:ilvl w:val="0"/>
          <w:numId w:val="1"/>
        </w:numPr>
        <w:tabs>
          <w:tab w:val="left" w:pos="312"/>
        </w:tabs>
        <w:spacing w:before="106" w:line="240" w:lineRule="auto"/>
        <w:ind w:left="0" w:right="-29" w:firstLine="0"/>
        <w:jc w:val="both"/>
        <w:rPr>
          <w:rStyle w:val="FontStyle44"/>
          <w:sz w:val="24"/>
          <w:szCs w:val="24"/>
          <w:lang w:val="ro-RO" w:eastAsia="ro-RO"/>
        </w:rPr>
      </w:pPr>
      <w:r w:rsidRPr="00EA3B28">
        <w:rPr>
          <w:rStyle w:val="FontStyle44"/>
          <w:sz w:val="24"/>
          <w:szCs w:val="24"/>
          <w:lang w:val="ro-RO" w:eastAsia="ro-RO"/>
        </w:rPr>
        <w:t>Licenţele necesare pentru</w:t>
      </w:r>
      <w:r w:rsidRPr="00EA3B28">
        <w:rPr>
          <w:rStyle w:val="FontStyle44"/>
          <w:lang w:val="ro-RO" w:eastAsia="ro-RO"/>
        </w:rPr>
        <w:t xml:space="preserve"> prestarea serviciilor de salubrizare eliberate de Autoritatea Naţională de Reglementare pentru Serviciile Comunitare de Utilităţi Publice sau alt organism sau organisme împuternicite de lege sa exercite aceasta obligaţie.</w:t>
      </w:r>
    </w:p>
    <w:p w:rsidR="00214404" w:rsidRPr="00EA3B28" w:rsidRDefault="00214404" w:rsidP="00EA3B28">
      <w:pPr>
        <w:pStyle w:val="Style13"/>
        <w:widowControl/>
        <w:numPr>
          <w:ilvl w:val="0"/>
          <w:numId w:val="1"/>
        </w:numPr>
        <w:tabs>
          <w:tab w:val="left" w:pos="312"/>
        </w:tabs>
        <w:spacing w:before="106" w:line="240" w:lineRule="auto"/>
        <w:ind w:left="0" w:right="-29" w:firstLine="0"/>
        <w:jc w:val="both"/>
        <w:rPr>
          <w:rStyle w:val="FontStyle44"/>
          <w:sz w:val="24"/>
          <w:szCs w:val="24"/>
          <w:lang w:val="ro-RO" w:eastAsia="ro-RO"/>
        </w:rPr>
      </w:pPr>
      <w:r w:rsidRPr="00EA3B28">
        <w:rPr>
          <w:rStyle w:val="FontStyle44"/>
          <w:lang w:val="ro-RO" w:eastAsia="ro-RO"/>
        </w:rPr>
        <w:t>Orice alte permise, aprobări sau autorizaţii, inclusiv autorizaţia de funcţionare, autorizaţia de mediu, autorizaţia de gospodărire a apelor - in conformitate cu prevederile legale.</w:t>
      </w:r>
    </w:p>
    <w:p w:rsidR="003B7A14" w:rsidRPr="002F1EF0" w:rsidRDefault="003B7A14" w:rsidP="00EA3B28">
      <w:pPr>
        <w:pStyle w:val="Style13"/>
        <w:widowControl/>
        <w:tabs>
          <w:tab w:val="left" w:pos="312"/>
        </w:tabs>
        <w:spacing w:before="106" w:line="240" w:lineRule="auto"/>
        <w:ind w:right="-23" w:firstLine="0"/>
        <w:jc w:val="both"/>
        <w:rPr>
          <w:color w:val="000000"/>
          <w:lang w:val="ro-RO" w:eastAsia="ro-RO"/>
        </w:rPr>
      </w:pPr>
    </w:p>
    <w:p w:rsidR="00214404" w:rsidRDefault="003B7A14" w:rsidP="00EA3B28">
      <w:pPr>
        <w:pStyle w:val="Heading2"/>
        <w:spacing w:line="240" w:lineRule="auto"/>
        <w:rPr>
          <w:rFonts w:ascii="Times New Roman" w:hAnsi="Times New Roman" w:cs="Times New Roman"/>
          <w:b/>
          <w:bCs/>
          <w:color w:val="auto"/>
        </w:rPr>
      </w:pPr>
      <w:r>
        <w:rPr>
          <w:rFonts w:ascii="Times New Roman" w:hAnsi="Times New Roman" w:cs="Times New Roman"/>
          <w:b/>
          <w:bCs/>
          <w:color w:val="auto"/>
        </w:rPr>
        <w:t xml:space="preserve">3. </w:t>
      </w:r>
      <w:r w:rsidR="00214404" w:rsidRPr="00A54128">
        <w:rPr>
          <w:rFonts w:ascii="Times New Roman" w:hAnsi="Times New Roman" w:cs="Times New Roman"/>
          <w:b/>
          <w:bCs/>
          <w:color w:val="auto"/>
        </w:rPr>
        <w:t xml:space="preserve">Personal şi instructaj </w:t>
      </w:r>
    </w:p>
    <w:p w:rsidR="003B7A14" w:rsidRPr="003B7A14" w:rsidRDefault="003B7A14" w:rsidP="00EA3B28">
      <w:pPr>
        <w:spacing w:after="0"/>
      </w:pPr>
    </w:p>
    <w:p w:rsidR="00214404" w:rsidRPr="00A54128" w:rsidRDefault="00214404" w:rsidP="00EA3B28">
      <w:pPr>
        <w:spacing w:after="0" w:line="240" w:lineRule="auto"/>
        <w:jc w:val="both"/>
        <w:rPr>
          <w:rFonts w:ascii="Times New Roman" w:hAnsi="Times New Roman" w:cs="Times New Roman"/>
          <w:sz w:val="24"/>
          <w:szCs w:val="24"/>
        </w:rPr>
      </w:pPr>
      <w:r w:rsidRPr="00A54128">
        <w:rPr>
          <w:rFonts w:ascii="Times New Roman" w:hAnsi="Times New Roman" w:cs="Times New Roman"/>
          <w:b/>
          <w:bCs/>
          <w:sz w:val="24"/>
          <w:szCs w:val="24"/>
        </w:rPr>
        <w:t>Art.9</w:t>
      </w:r>
      <w:r w:rsidRPr="00A54128">
        <w:rPr>
          <w:rFonts w:ascii="Times New Roman" w:hAnsi="Times New Roman" w:cs="Times New Roman"/>
          <w:sz w:val="24"/>
          <w:szCs w:val="24"/>
        </w:rPr>
        <w:t>. Operatorul va elabora şi păstra o listă a tuturor resurselor umane angajate în scopul furnizării de servicii. Lista va menţiona numele tuturor angajaţilor şi categoria lor de muncă. Calificările profesionale şi istoria locurilor de muncă trebuie precizate în cazul personalului de conducere.</w:t>
      </w:r>
    </w:p>
    <w:p w:rsidR="00214404" w:rsidRPr="00A54128" w:rsidRDefault="00214404" w:rsidP="00EA3B28">
      <w:pPr>
        <w:spacing w:after="0" w:line="240" w:lineRule="auto"/>
        <w:jc w:val="both"/>
        <w:rPr>
          <w:rFonts w:ascii="Times New Roman" w:hAnsi="Times New Roman" w:cs="Times New Roman"/>
          <w:sz w:val="24"/>
          <w:szCs w:val="24"/>
        </w:rPr>
      </w:pPr>
      <w:r w:rsidRPr="00A54128">
        <w:rPr>
          <w:rFonts w:ascii="Times New Roman" w:hAnsi="Times New Roman" w:cs="Times New Roman"/>
          <w:b/>
          <w:bCs/>
          <w:sz w:val="24"/>
          <w:szCs w:val="24"/>
        </w:rPr>
        <w:t>Art.10</w:t>
      </w:r>
      <w:r w:rsidRPr="00A54128">
        <w:rPr>
          <w:rFonts w:ascii="Times New Roman" w:hAnsi="Times New Roman" w:cs="Times New Roman"/>
          <w:sz w:val="24"/>
          <w:szCs w:val="24"/>
        </w:rPr>
        <w:t>. Operatorul îşi va angaja propria echipă şi va fi responsabil de comportamentul acesteia pe timpul desfăşurării activităţii. Toţi conducătorii auto şi ceilalţi operatori trebuie să deţină calificări relevante şi vor fi instruiţi în mod corespunzător şi calificaţi pentru sarcinile lor şi trebuie să fie informaţi cu privire la utilizarea în siguranţă a echipamentelor, maşinilor şi a vehiculelor aflate în sarcina lor pentru a se asigura că acestea sunt exploatate şi întreţinute în conformitate cu cerinţele contractuale.</w:t>
      </w:r>
    </w:p>
    <w:p w:rsidR="00214404" w:rsidRPr="00A54128" w:rsidRDefault="00214404" w:rsidP="00EA3B28">
      <w:pPr>
        <w:spacing w:after="0" w:line="240" w:lineRule="auto"/>
        <w:jc w:val="both"/>
        <w:rPr>
          <w:rFonts w:ascii="Times New Roman" w:hAnsi="Times New Roman" w:cs="Times New Roman"/>
          <w:sz w:val="24"/>
          <w:szCs w:val="24"/>
        </w:rPr>
      </w:pPr>
      <w:r w:rsidRPr="00A54128">
        <w:rPr>
          <w:rFonts w:ascii="Times New Roman" w:hAnsi="Times New Roman" w:cs="Times New Roman"/>
          <w:b/>
          <w:bCs/>
          <w:sz w:val="24"/>
          <w:szCs w:val="24"/>
        </w:rPr>
        <w:lastRenderedPageBreak/>
        <w:t>Art.</w:t>
      </w:r>
      <w:r>
        <w:rPr>
          <w:rFonts w:ascii="Times New Roman" w:hAnsi="Times New Roman" w:cs="Times New Roman"/>
          <w:b/>
          <w:bCs/>
          <w:sz w:val="24"/>
          <w:szCs w:val="24"/>
        </w:rPr>
        <w:t>11</w:t>
      </w:r>
      <w:r w:rsidRPr="00A54128">
        <w:rPr>
          <w:rFonts w:ascii="Times New Roman" w:hAnsi="Times New Roman" w:cs="Times New Roman"/>
          <w:sz w:val="24"/>
          <w:szCs w:val="24"/>
        </w:rPr>
        <w:t>. Operatorul trebuie să poată în orice moment să înlocuiască membri din echipă în caz de concediu, boală etc. Orice membru al echipei, care poate intra în contact direct cu producătorii de deşeuri trebuie să fie capabil să înţeleagă, vorbească şi să citească în limba română.</w:t>
      </w:r>
    </w:p>
    <w:p w:rsidR="00214404" w:rsidRPr="00A54128" w:rsidRDefault="00214404" w:rsidP="00EA3B28">
      <w:pPr>
        <w:spacing w:after="0" w:line="240" w:lineRule="auto"/>
        <w:jc w:val="both"/>
        <w:rPr>
          <w:rFonts w:ascii="Times New Roman" w:hAnsi="Times New Roman" w:cs="Times New Roman"/>
          <w:sz w:val="24"/>
          <w:szCs w:val="24"/>
        </w:rPr>
      </w:pPr>
      <w:r w:rsidRPr="00A54128">
        <w:rPr>
          <w:rFonts w:ascii="Times New Roman" w:hAnsi="Times New Roman" w:cs="Times New Roman"/>
          <w:b/>
          <w:bCs/>
          <w:sz w:val="24"/>
          <w:szCs w:val="24"/>
        </w:rPr>
        <w:t>Art.12</w:t>
      </w:r>
      <w:r w:rsidRPr="00A54128">
        <w:rPr>
          <w:rFonts w:ascii="Times New Roman" w:hAnsi="Times New Roman" w:cs="Times New Roman"/>
          <w:sz w:val="24"/>
          <w:szCs w:val="24"/>
        </w:rPr>
        <w:t>. Operatorul va face cunoscută Delegatarului persoana care va gestiona şi supraveghea prestarea serviciului în numele său</w:t>
      </w:r>
      <w:r>
        <w:rPr>
          <w:rFonts w:ascii="Times New Roman" w:hAnsi="Times New Roman" w:cs="Times New Roman"/>
          <w:sz w:val="24"/>
          <w:szCs w:val="24"/>
        </w:rPr>
        <w:t>,</w:t>
      </w:r>
      <w:r w:rsidRPr="00A54128">
        <w:rPr>
          <w:rFonts w:ascii="Times New Roman" w:hAnsi="Times New Roman" w:cs="Times New Roman"/>
          <w:sz w:val="24"/>
          <w:szCs w:val="24"/>
        </w:rPr>
        <w:t xml:space="preserve"> în absenţa (pe motiv de concediu, boală etc.) a persoanei astfel autorizate, trebuie precizat numele înlocuitorului. Managerul, înlocuitorul (înlocuitorii) acestuia (acestora) şi maiştrii trebuie să aibă cunoştinţe temeinice tehnice şi trebuie să fie capabili să înţeleagă, să vorbească, să scrie şi săciteascăîn limba română.</w:t>
      </w:r>
    </w:p>
    <w:p w:rsidR="00214404" w:rsidRPr="00A54128" w:rsidRDefault="00214404" w:rsidP="00EA3B28">
      <w:pPr>
        <w:spacing w:after="0" w:line="240" w:lineRule="auto"/>
        <w:jc w:val="both"/>
        <w:rPr>
          <w:rFonts w:ascii="Times New Roman" w:hAnsi="Times New Roman" w:cs="Times New Roman"/>
          <w:sz w:val="24"/>
          <w:szCs w:val="24"/>
        </w:rPr>
      </w:pPr>
      <w:r w:rsidRPr="00D84754">
        <w:rPr>
          <w:rFonts w:ascii="Times New Roman" w:hAnsi="Times New Roman" w:cs="Times New Roman"/>
          <w:b/>
          <w:bCs/>
          <w:sz w:val="24"/>
          <w:szCs w:val="24"/>
        </w:rPr>
        <w:t>Art.13</w:t>
      </w:r>
      <w:r w:rsidRPr="00D84754">
        <w:rPr>
          <w:rFonts w:ascii="Times New Roman" w:hAnsi="Times New Roman" w:cs="Times New Roman"/>
          <w:sz w:val="24"/>
          <w:szCs w:val="24"/>
        </w:rPr>
        <w:t>. Persoana cu responsabilităţi de conducere trebuie să fie autorizată să negocieze şi să încheie acorduri cu privire la executarea lucrărilor/serviciilor cu efect de angajare pentru Delegatar. Când Delegatarul o solicită, el trebuie să poată fi contactat şi să fie la locul convenit într-un termen rezonabil, în funcţie de amploarea problemei.</w:t>
      </w:r>
    </w:p>
    <w:p w:rsidR="00214404" w:rsidRPr="00A54128" w:rsidRDefault="00214404" w:rsidP="00EA3B28">
      <w:pPr>
        <w:spacing w:after="0" w:line="240" w:lineRule="auto"/>
        <w:jc w:val="both"/>
        <w:rPr>
          <w:rFonts w:ascii="Times New Roman" w:hAnsi="Times New Roman" w:cs="Times New Roman"/>
          <w:sz w:val="24"/>
          <w:szCs w:val="24"/>
        </w:rPr>
      </w:pPr>
      <w:r w:rsidRPr="00A54128">
        <w:rPr>
          <w:rFonts w:ascii="Times New Roman" w:hAnsi="Times New Roman" w:cs="Times New Roman"/>
          <w:b/>
          <w:bCs/>
          <w:sz w:val="24"/>
          <w:szCs w:val="24"/>
        </w:rPr>
        <w:t>Art.14</w:t>
      </w:r>
      <w:r w:rsidRPr="00A54128">
        <w:rPr>
          <w:rFonts w:ascii="Times New Roman" w:hAnsi="Times New Roman" w:cs="Times New Roman"/>
          <w:sz w:val="24"/>
          <w:szCs w:val="24"/>
        </w:rPr>
        <w:t>. Periodic, Operatorul va efectua instructaje suplimentare pentru ca personalul sa fie permanent la curent cu aspecte</w:t>
      </w:r>
      <w:r>
        <w:rPr>
          <w:rFonts w:ascii="Times New Roman" w:hAnsi="Times New Roman" w:cs="Times New Roman"/>
          <w:sz w:val="24"/>
          <w:szCs w:val="24"/>
        </w:rPr>
        <w:t>le</w:t>
      </w:r>
      <w:r w:rsidRPr="00A54128">
        <w:rPr>
          <w:rFonts w:ascii="Times New Roman" w:hAnsi="Times New Roman" w:cs="Times New Roman"/>
          <w:sz w:val="24"/>
          <w:szCs w:val="24"/>
        </w:rPr>
        <w:t xml:space="preserve"> operaţionale, de sănătate si siguranţa in munca si de protecţia mediului.</w:t>
      </w:r>
    </w:p>
    <w:p w:rsidR="00214404" w:rsidRPr="00A54128" w:rsidRDefault="00214404" w:rsidP="00EA3B28">
      <w:pPr>
        <w:spacing w:after="0" w:line="240" w:lineRule="auto"/>
        <w:jc w:val="both"/>
        <w:rPr>
          <w:rFonts w:ascii="Times New Roman" w:hAnsi="Times New Roman" w:cs="Times New Roman"/>
          <w:sz w:val="24"/>
          <w:szCs w:val="24"/>
        </w:rPr>
      </w:pPr>
      <w:r w:rsidRPr="00A54128">
        <w:rPr>
          <w:rFonts w:ascii="Times New Roman" w:hAnsi="Times New Roman" w:cs="Times New Roman"/>
          <w:b/>
          <w:bCs/>
          <w:sz w:val="24"/>
          <w:szCs w:val="24"/>
        </w:rPr>
        <w:t>Art.15</w:t>
      </w:r>
      <w:r w:rsidRPr="00A54128">
        <w:rPr>
          <w:rFonts w:ascii="Times New Roman" w:hAnsi="Times New Roman" w:cs="Times New Roman"/>
          <w:sz w:val="24"/>
          <w:szCs w:val="24"/>
        </w:rPr>
        <w:t>. Operatorului şi echipei sale nu li se permite să vândă sau să distribuie în niciun mod deşeurile.</w:t>
      </w:r>
    </w:p>
    <w:p w:rsidR="00214404" w:rsidRPr="00A54128" w:rsidRDefault="00214404" w:rsidP="00EA3B28">
      <w:pPr>
        <w:spacing w:after="0" w:line="240" w:lineRule="auto"/>
        <w:jc w:val="both"/>
        <w:rPr>
          <w:rFonts w:ascii="Times New Roman" w:hAnsi="Times New Roman" w:cs="Times New Roman"/>
          <w:sz w:val="24"/>
          <w:szCs w:val="24"/>
        </w:rPr>
      </w:pPr>
      <w:r w:rsidRPr="00A54128">
        <w:rPr>
          <w:rFonts w:ascii="Times New Roman" w:hAnsi="Times New Roman" w:cs="Times New Roman"/>
          <w:b/>
          <w:bCs/>
          <w:sz w:val="24"/>
          <w:szCs w:val="24"/>
        </w:rPr>
        <w:t>Art.16</w:t>
      </w:r>
      <w:r w:rsidRPr="00A54128">
        <w:rPr>
          <w:rFonts w:ascii="Times New Roman" w:hAnsi="Times New Roman" w:cs="Times New Roman"/>
          <w:sz w:val="24"/>
          <w:szCs w:val="24"/>
        </w:rPr>
        <w:t xml:space="preserve">. </w:t>
      </w:r>
      <w:r>
        <w:rPr>
          <w:rFonts w:ascii="Times New Roman" w:hAnsi="Times New Roman" w:cs="Times New Roman"/>
          <w:sz w:val="24"/>
          <w:szCs w:val="24"/>
        </w:rPr>
        <w:t>I</w:t>
      </w:r>
      <w:r w:rsidRPr="00A54128">
        <w:rPr>
          <w:rFonts w:ascii="Times New Roman" w:hAnsi="Times New Roman" w:cs="Times New Roman"/>
          <w:sz w:val="24"/>
          <w:szCs w:val="24"/>
        </w:rPr>
        <w:t xml:space="preserve">n timpul executării serviciilor, echipei Operatorului nu îi este permis să ceară sau să primească vreo formă de compensaţie sau gratificaţii din partea cetăţenilor sau a altor producători de deşeuri în scopul extinderii sau îmbunătăţirii calităţii serviciului. Dacă o astfel de practică iese la iveală, </w:t>
      </w:r>
      <w:r>
        <w:rPr>
          <w:rFonts w:ascii="Times New Roman" w:hAnsi="Times New Roman" w:cs="Times New Roman"/>
          <w:sz w:val="24"/>
          <w:szCs w:val="24"/>
        </w:rPr>
        <w:t xml:space="preserve"> Operatorul trebuie sa aplice reglementarile Art.248 din Legea 53/2003 (Codul Muncii).</w:t>
      </w:r>
    </w:p>
    <w:p w:rsidR="00214404" w:rsidRPr="00A54128" w:rsidRDefault="00214404" w:rsidP="00EA3B28">
      <w:pPr>
        <w:spacing w:after="0" w:line="240" w:lineRule="auto"/>
        <w:jc w:val="both"/>
        <w:rPr>
          <w:rFonts w:ascii="Times New Roman" w:hAnsi="Times New Roman" w:cs="Times New Roman"/>
          <w:sz w:val="24"/>
          <w:szCs w:val="24"/>
        </w:rPr>
      </w:pPr>
    </w:p>
    <w:p w:rsidR="00214404" w:rsidRDefault="003B7A14" w:rsidP="00EA3B28">
      <w:pPr>
        <w:pStyle w:val="Heading2"/>
        <w:spacing w:line="240" w:lineRule="auto"/>
        <w:rPr>
          <w:rFonts w:ascii="Times New Roman" w:hAnsi="Times New Roman" w:cs="Times New Roman"/>
          <w:b/>
          <w:bCs/>
          <w:color w:val="auto"/>
        </w:rPr>
      </w:pPr>
      <w:r>
        <w:rPr>
          <w:rFonts w:ascii="Times New Roman" w:hAnsi="Times New Roman" w:cs="Times New Roman"/>
          <w:b/>
          <w:bCs/>
          <w:color w:val="auto"/>
        </w:rPr>
        <w:t xml:space="preserve">4. </w:t>
      </w:r>
      <w:r w:rsidR="00214404" w:rsidRPr="00A54128">
        <w:rPr>
          <w:rFonts w:ascii="Times New Roman" w:hAnsi="Times New Roman" w:cs="Times New Roman"/>
          <w:b/>
          <w:bCs/>
          <w:color w:val="auto"/>
        </w:rPr>
        <w:t xml:space="preserve">Indentitatea firmei şi identificarea personalului </w:t>
      </w:r>
    </w:p>
    <w:p w:rsidR="003B7A14" w:rsidRPr="003B7A14" w:rsidRDefault="003B7A14" w:rsidP="00EA3B28">
      <w:pPr>
        <w:spacing w:after="0"/>
      </w:pPr>
    </w:p>
    <w:p w:rsidR="00214404" w:rsidRPr="00A54128" w:rsidRDefault="00214404" w:rsidP="00EA3B28">
      <w:pPr>
        <w:spacing w:after="0" w:line="240" w:lineRule="auto"/>
        <w:jc w:val="both"/>
        <w:rPr>
          <w:rFonts w:ascii="Times New Roman" w:hAnsi="Times New Roman" w:cs="Times New Roman"/>
          <w:sz w:val="24"/>
          <w:szCs w:val="24"/>
        </w:rPr>
      </w:pPr>
      <w:r w:rsidRPr="00A54128">
        <w:rPr>
          <w:rFonts w:ascii="Times New Roman" w:hAnsi="Times New Roman" w:cs="Times New Roman"/>
          <w:b/>
          <w:bCs/>
          <w:sz w:val="24"/>
          <w:szCs w:val="24"/>
        </w:rPr>
        <w:t>Art.17</w:t>
      </w:r>
      <w:r w:rsidRPr="00A54128">
        <w:rPr>
          <w:rFonts w:ascii="Times New Roman" w:hAnsi="Times New Roman" w:cs="Times New Roman"/>
          <w:sz w:val="24"/>
          <w:szCs w:val="24"/>
        </w:rPr>
        <w:t>. Operatorul va funcţiona sub numele propriei firme, marcând tot echipamentul, vehiculele, publicaţiile cu acelaşi logo sau slogan. Personalul operaţional va purta îmbrăcămintea operatorului economic in timpul orelor de program.</w:t>
      </w:r>
    </w:p>
    <w:p w:rsidR="00214404" w:rsidRDefault="00214404" w:rsidP="00EA3B28">
      <w:pPr>
        <w:spacing w:after="0" w:line="240" w:lineRule="auto"/>
        <w:jc w:val="both"/>
        <w:rPr>
          <w:rFonts w:ascii="Times New Roman" w:hAnsi="Times New Roman" w:cs="Times New Roman"/>
          <w:sz w:val="24"/>
          <w:szCs w:val="24"/>
        </w:rPr>
      </w:pPr>
      <w:r w:rsidRPr="00A54128">
        <w:rPr>
          <w:rFonts w:ascii="Times New Roman" w:hAnsi="Times New Roman" w:cs="Times New Roman"/>
          <w:b/>
          <w:bCs/>
          <w:sz w:val="24"/>
          <w:szCs w:val="24"/>
        </w:rPr>
        <w:t>Art.18</w:t>
      </w:r>
      <w:r w:rsidRPr="00A54128">
        <w:rPr>
          <w:rFonts w:ascii="Times New Roman" w:hAnsi="Times New Roman" w:cs="Times New Roman"/>
          <w:sz w:val="24"/>
          <w:szCs w:val="24"/>
        </w:rPr>
        <w:t>. Operatorul va furniza personalului c</w:t>
      </w:r>
      <w:r>
        <w:rPr>
          <w:rFonts w:ascii="Times New Roman" w:hAnsi="Times New Roman" w:cs="Times New Roman"/>
          <w:sz w:val="24"/>
          <w:szCs w:val="24"/>
        </w:rPr>
        <w:t>a</w:t>
      </w:r>
      <w:r w:rsidRPr="00A54128">
        <w:rPr>
          <w:rFonts w:ascii="Times New Roman" w:hAnsi="Times New Roman" w:cs="Times New Roman"/>
          <w:sz w:val="24"/>
          <w:szCs w:val="24"/>
        </w:rPr>
        <w:t>rduri de identificare, conţinând numele, fotografia, si numărul de identificare si le va cere sa poarte aceste c</w:t>
      </w:r>
      <w:r>
        <w:rPr>
          <w:rFonts w:ascii="Times New Roman" w:hAnsi="Times New Roman" w:cs="Times New Roman"/>
          <w:sz w:val="24"/>
          <w:szCs w:val="24"/>
        </w:rPr>
        <w:t>a</w:t>
      </w:r>
      <w:r w:rsidRPr="00A54128">
        <w:rPr>
          <w:rFonts w:ascii="Times New Roman" w:hAnsi="Times New Roman" w:cs="Times New Roman"/>
          <w:sz w:val="24"/>
          <w:szCs w:val="24"/>
        </w:rPr>
        <w:t>rduri de identificare pe toata perioada lucrului, in scopuri de monitorizare.</w:t>
      </w:r>
    </w:p>
    <w:p w:rsidR="003B7A14" w:rsidRPr="00A54128" w:rsidRDefault="003B7A14" w:rsidP="00EA3B28">
      <w:pPr>
        <w:spacing w:after="0" w:line="240" w:lineRule="auto"/>
        <w:jc w:val="both"/>
        <w:rPr>
          <w:rFonts w:ascii="Times New Roman" w:hAnsi="Times New Roman" w:cs="Times New Roman"/>
          <w:sz w:val="24"/>
          <w:szCs w:val="24"/>
        </w:rPr>
      </w:pPr>
    </w:p>
    <w:p w:rsidR="00214404" w:rsidRDefault="003B7A14" w:rsidP="00EA3B28">
      <w:pPr>
        <w:pStyle w:val="Heading2"/>
        <w:spacing w:line="240" w:lineRule="auto"/>
        <w:rPr>
          <w:rFonts w:ascii="Times New Roman" w:hAnsi="Times New Roman" w:cs="Times New Roman"/>
          <w:b/>
          <w:bCs/>
          <w:color w:val="auto"/>
        </w:rPr>
      </w:pPr>
      <w:r>
        <w:rPr>
          <w:rFonts w:ascii="Times New Roman" w:hAnsi="Times New Roman" w:cs="Times New Roman"/>
          <w:b/>
          <w:bCs/>
          <w:color w:val="auto"/>
        </w:rPr>
        <w:t xml:space="preserve">5. </w:t>
      </w:r>
      <w:r w:rsidR="00214404" w:rsidRPr="00C846CB">
        <w:rPr>
          <w:rFonts w:ascii="Times New Roman" w:hAnsi="Times New Roman" w:cs="Times New Roman"/>
          <w:b/>
          <w:bCs/>
          <w:color w:val="auto"/>
        </w:rPr>
        <w:t xml:space="preserve">Echipament de protecţie şi siguranţă </w:t>
      </w:r>
    </w:p>
    <w:p w:rsidR="003B7A14" w:rsidRPr="003B7A14" w:rsidRDefault="003B7A14" w:rsidP="00EA3B28">
      <w:pPr>
        <w:spacing w:after="0"/>
      </w:pPr>
    </w:p>
    <w:p w:rsidR="00214404" w:rsidRPr="00A54128" w:rsidRDefault="00214404" w:rsidP="00EA3B28">
      <w:pPr>
        <w:spacing w:after="0" w:line="240" w:lineRule="auto"/>
        <w:jc w:val="both"/>
        <w:rPr>
          <w:rFonts w:ascii="Times New Roman" w:hAnsi="Times New Roman" w:cs="Times New Roman"/>
          <w:sz w:val="24"/>
          <w:szCs w:val="24"/>
        </w:rPr>
      </w:pPr>
      <w:r w:rsidRPr="00A54128">
        <w:rPr>
          <w:rFonts w:ascii="Times New Roman" w:hAnsi="Times New Roman" w:cs="Times New Roman"/>
          <w:b/>
          <w:bCs/>
          <w:sz w:val="24"/>
          <w:szCs w:val="24"/>
        </w:rPr>
        <w:t>Art.19</w:t>
      </w:r>
      <w:r w:rsidRPr="00A54128">
        <w:rPr>
          <w:rFonts w:ascii="Times New Roman" w:hAnsi="Times New Roman" w:cs="Times New Roman"/>
          <w:sz w:val="24"/>
          <w:szCs w:val="24"/>
        </w:rPr>
        <w:t>. Operatorul este responsabil cu desfăşurarea tuturor operaţiunilor si activităţilor in conformitate cu prevederile legale si normele proprii privind sănătatea si securitatea in munca.</w:t>
      </w:r>
    </w:p>
    <w:p w:rsidR="00214404" w:rsidRDefault="00214404" w:rsidP="00EA3B28">
      <w:pPr>
        <w:spacing w:after="0" w:line="240" w:lineRule="auto"/>
        <w:jc w:val="both"/>
        <w:rPr>
          <w:rFonts w:ascii="Times New Roman" w:hAnsi="Times New Roman" w:cs="Times New Roman"/>
          <w:sz w:val="24"/>
          <w:szCs w:val="24"/>
        </w:rPr>
      </w:pPr>
      <w:r w:rsidRPr="00A54128">
        <w:rPr>
          <w:rFonts w:ascii="Times New Roman" w:hAnsi="Times New Roman" w:cs="Times New Roman"/>
          <w:b/>
          <w:bCs/>
          <w:sz w:val="24"/>
          <w:szCs w:val="24"/>
        </w:rPr>
        <w:t>Art.20</w:t>
      </w:r>
      <w:r w:rsidRPr="00A54128">
        <w:rPr>
          <w:rFonts w:ascii="Times New Roman" w:hAnsi="Times New Roman" w:cs="Times New Roman"/>
          <w:sz w:val="24"/>
          <w:szCs w:val="24"/>
        </w:rPr>
        <w:t>. Prevenirea incendiilor si masurile de protecţie vor fi asigurate si menţinute conform legislaţiei romaneşti si a practicilor internaţionale.</w:t>
      </w:r>
    </w:p>
    <w:p w:rsidR="003B7A14" w:rsidRPr="00A54128" w:rsidRDefault="003B7A14" w:rsidP="00EA3B28">
      <w:pPr>
        <w:spacing w:after="0" w:line="240" w:lineRule="auto"/>
        <w:jc w:val="both"/>
        <w:rPr>
          <w:rFonts w:ascii="Times New Roman" w:hAnsi="Times New Roman" w:cs="Times New Roman"/>
          <w:sz w:val="24"/>
          <w:szCs w:val="24"/>
        </w:rPr>
      </w:pPr>
    </w:p>
    <w:p w:rsidR="00214404" w:rsidRDefault="003B7A14" w:rsidP="00EA3B28">
      <w:pPr>
        <w:pStyle w:val="Heading2"/>
        <w:spacing w:line="240" w:lineRule="auto"/>
        <w:rPr>
          <w:rFonts w:ascii="Times New Roman" w:hAnsi="Times New Roman" w:cs="Times New Roman"/>
          <w:b/>
          <w:bCs/>
          <w:color w:val="auto"/>
        </w:rPr>
      </w:pPr>
      <w:r>
        <w:rPr>
          <w:rFonts w:ascii="Times New Roman" w:hAnsi="Times New Roman" w:cs="Times New Roman"/>
          <w:b/>
          <w:bCs/>
          <w:color w:val="auto"/>
        </w:rPr>
        <w:t xml:space="preserve">6. </w:t>
      </w:r>
      <w:r w:rsidR="00214404" w:rsidRPr="00C846CB">
        <w:rPr>
          <w:rFonts w:ascii="Times New Roman" w:hAnsi="Times New Roman" w:cs="Times New Roman"/>
          <w:b/>
          <w:bCs/>
          <w:color w:val="auto"/>
        </w:rPr>
        <w:t xml:space="preserve">Sistemul de management calitate/mediu/sanatate ocupationala </w:t>
      </w:r>
    </w:p>
    <w:p w:rsidR="003B7A14" w:rsidRPr="003B7A14" w:rsidRDefault="003B7A14" w:rsidP="00EA3B28">
      <w:pPr>
        <w:spacing w:after="0"/>
      </w:pPr>
    </w:p>
    <w:p w:rsidR="00214404" w:rsidRPr="00A54128" w:rsidRDefault="00214404" w:rsidP="00EA3B28">
      <w:pPr>
        <w:spacing w:after="0" w:line="240" w:lineRule="auto"/>
        <w:jc w:val="both"/>
        <w:rPr>
          <w:rFonts w:ascii="Times New Roman" w:hAnsi="Times New Roman" w:cs="Times New Roman"/>
          <w:sz w:val="24"/>
          <w:szCs w:val="24"/>
        </w:rPr>
      </w:pPr>
      <w:r w:rsidRPr="00A54128">
        <w:rPr>
          <w:rFonts w:ascii="Times New Roman" w:hAnsi="Times New Roman" w:cs="Times New Roman"/>
          <w:b/>
          <w:bCs/>
          <w:sz w:val="24"/>
          <w:szCs w:val="24"/>
        </w:rPr>
        <w:t>Art.21</w:t>
      </w:r>
      <w:r w:rsidRPr="00A54128">
        <w:rPr>
          <w:rFonts w:ascii="Times New Roman" w:hAnsi="Times New Roman" w:cs="Times New Roman"/>
          <w:sz w:val="24"/>
          <w:szCs w:val="24"/>
        </w:rPr>
        <w:t>. Operatorul va implementa un sistem de management conform cerinţelor standardelor ISO 9001, ISO 14001 si ISO 18001, sau echivalent al acestor standarde.</w:t>
      </w:r>
    </w:p>
    <w:p w:rsidR="00214404" w:rsidRPr="00A54128" w:rsidRDefault="00214404" w:rsidP="00EA3B28">
      <w:pPr>
        <w:spacing w:after="0" w:line="240" w:lineRule="auto"/>
        <w:jc w:val="both"/>
        <w:rPr>
          <w:rFonts w:ascii="Times New Roman" w:hAnsi="Times New Roman" w:cs="Times New Roman"/>
          <w:sz w:val="24"/>
          <w:szCs w:val="24"/>
        </w:rPr>
      </w:pPr>
      <w:r w:rsidRPr="00A54128">
        <w:rPr>
          <w:rFonts w:ascii="Times New Roman" w:hAnsi="Times New Roman" w:cs="Times New Roman"/>
          <w:b/>
          <w:bCs/>
          <w:sz w:val="24"/>
          <w:szCs w:val="24"/>
        </w:rPr>
        <w:t>Art.22</w:t>
      </w:r>
      <w:r w:rsidRPr="00A54128">
        <w:rPr>
          <w:rFonts w:ascii="Times New Roman" w:hAnsi="Times New Roman" w:cs="Times New Roman"/>
          <w:sz w:val="24"/>
          <w:szCs w:val="24"/>
        </w:rPr>
        <w:t>. Sistemul/sistemele de management vor acoperi in mod obligatoriu toate activităţile desfăşurate de Operator.</w:t>
      </w:r>
    </w:p>
    <w:p w:rsidR="00214404" w:rsidRPr="00A54128" w:rsidRDefault="00214404" w:rsidP="00EA3B28">
      <w:pPr>
        <w:spacing w:after="0" w:line="240" w:lineRule="auto"/>
        <w:jc w:val="both"/>
        <w:rPr>
          <w:rFonts w:ascii="Times New Roman" w:hAnsi="Times New Roman" w:cs="Times New Roman"/>
          <w:sz w:val="24"/>
          <w:szCs w:val="24"/>
        </w:rPr>
      </w:pPr>
      <w:r w:rsidRPr="00A54128">
        <w:rPr>
          <w:rFonts w:ascii="Times New Roman" w:hAnsi="Times New Roman" w:cs="Times New Roman"/>
          <w:b/>
          <w:bCs/>
          <w:sz w:val="24"/>
          <w:szCs w:val="24"/>
        </w:rPr>
        <w:lastRenderedPageBreak/>
        <w:t>Art.23</w:t>
      </w:r>
      <w:r w:rsidRPr="00A54128">
        <w:rPr>
          <w:rFonts w:ascii="Times New Roman" w:hAnsi="Times New Roman" w:cs="Times New Roman"/>
          <w:sz w:val="24"/>
          <w:szCs w:val="24"/>
        </w:rPr>
        <w:t>. Operatorul trebuie sa puna la dispoziţia Delegatarului prin aparatul tehnic al ADI, la cerere, Manualul sau, dupa caz, Manualele cuprinzând toate procedurile, instrucţiunile de lucru, formulare si manualele subsecvente aferente sistemului.</w:t>
      </w:r>
    </w:p>
    <w:p w:rsidR="00214404" w:rsidRPr="00A54128" w:rsidRDefault="00214404" w:rsidP="00EA3B28">
      <w:pPr>
        <w:spacing w:after="0" w:line="240" w:lineRule="auto"/>
        <w:jc w:val="both"/>
        <w:rPr>
          <w:rFonts w:ascii="Times New Roman" w:hAnsi="Times New Roman" w:cs="Times New Roman"/>
          <w:sz w:val="24"/>
          <w:szCs w:val="24"/>
        </w:rPr>
      </w:pPr>
      <w:r w:rsidRPr="00A54128">
        <w:rPr>
          <w:rFonts w:ascii="Times New Roman" w:hAnsi="Times New Roman" w:cs="Times New Roman"/>
          <w:b/>
          <w:bCs/>
          <w:sz w:val="24"/>
          <w:szCs w:val="24"/>
        </w:rPr>
        <w:t>Art.24</w:t>
      </w:r>
      <w:r w:rsidRPr="00A54128">
        <w:rPr>
          <w:rFonts w:ascii="Times New Roman" w:hAnsi="Times New Roman" w:cs="Times New Roman"/>
          <w:sz w:val="24"/>
          <w:szCs w:val="24"/>
        </w:rPr>
        <w:t>. Operatorul va avea in vedere la proiectarea sistemelor de management cerinţele Delegatarului privind raportarea.</w:t>
      </w:r>
    </w:p>
    <w:p w:rsidR="00214404" w:rsidRDefault="00214404" w:rsidP="00EA3B28">
      <w:pPr>
        <w:spacing w:after="0" w:line="240" w:lineRule="auto"/>
        <w:jc w:val="both"/>
        <w:rPr>
          <w:rFonts w:ascii="Times New Roman" w:hAnsi="Times New Roman" w:cs="Times New Roman"/>
          <w:sz w:val="24"/>
          <w:szCs w:val="24"/>
        </w:rPr>
      </w:pPr>
      <w:r w:rsidRPr="00A54128">
        <w:rPr>
          <w:rFonts w:ascii="Times New Roman" w:hAnsi="Times New Roman" w:cs="Times New Roman"/>
          <w:b/>
          <w:bCs/>
          <w:sz w:val="24"/>
          <w:szCs w:val="24"/>
        </w:rPr>
        <w:t>Art.25</w:t>
      </w:r>
      <w:r w:rsidRPr="00A54128">
        <w:rPr>
          <w:rFonts w:ascii="Times New Roman" w:hAnsi="Times New Roman" w:cs="Times New Roman"/>
          <w:sz w:val="24"/>
          <w:szCs w:val="24"/>
        </w:rPr>
        <w:t>. Operatorul trebuie sa se asigure ca toate serviciile sunt furnizate in condiţiile respectării standardelor de calitate, mediu si sănătate ocupationala proprii.</w:t>
      </w:r>
    </w:p>
    <w:p w:rsidR="003B7A14" w:rsidRPr="00A54128" w:rsidRDefault="003B7A14" w:rsidP="00EA3B28">
      <w:pPr>
        <w:spacing w:after="0" w:line="240" w:lineRule="auto"/>
        <w:jc w:val="both"/>
        <w:rPr>
          <w:rFonts w:ascii="Times New Roman" w:hAnsi="Times New Roman" w:cs="Times New Roman"/>
          <w:sz w:val="24"/>
          <w:szCs w:val="24"/>
        </w:rPr>
      </w:pPr>
    </w:p>
    <w:p w:rsidR="00214404" w:rsidRDefault="003B7A14" w:rsidP="00EA3B28">
      <w:pPr>
        <w:pStyle w:val="Heading2"/>
        <w:spacing w:line="240" w:lineRule="auto"/>
        <w:rPr>
          <w:rFonts w:ascii="Times New Roman" w:hAnsi="Times New Roman" w:cs="Times New Roman"/>
          <w:b/>
          <w:bCs/>
          <w:color w:val="auto"/>
        </w:rPr>
      </w:pPr>
      <w:r>
        <w:rPr>
          <w:rFonts w:ascii="Times New Roman" w:hAnsi="Times New Roman" w:cs="Times New Roman"/>
          <w:b/>
          <w:bCs/>
          <w:color w:val="auto"/>
        </w:rPr>
        <w:t xml:space="preserve">7. </w:t>
      </w:r>
      <w:r w:rsidR="00214404" w:rsidRPr="00A54128">
        <w:rPr>
          <w:rFonts w:ascii="Times New Roman" w:hAnsi="Times New Roman" w:cs="Times New Roman"/>
          <w:b/>
          <w:bCs/>
          <w:color w:val="auto"/>
        </w:rPr>
        <w:t>Comunicarea</w:t>
      </w:r>
    </w:p>
    <w:p w:rsidR="003B7A14" w:rsidRPr="003B7A14" w:rsidRDefault="003B7A14" w:rsidP="00EA3B28">
      <w:pPr>
        <w:spacing w:after="0"/>
      </w:pPr>
    </w:p>
    <w:p w:rsidR="00214404" w:rsidRPr="00A54128" w:rsidRDefault="00214404" w:rsidP="00EA3B28">
      <w:pPr>
        <w:spacing w:after="0" w:line="240" w:lineRule="auto"/>
        <w:jc w:val="both"/>
        <w:rPr>
          <w:rFonts w:ascii="Times New Roman" w:hAnsi="Times New Roman" w:cs="Times New Roman"/>
          <w:sz w:val="24"/>
          <w:szCs w:val="24"/>
        </w:rPr>
      </w:pPr>
      <w:r w:rsidRPr="00A54128">
        <w:rPr>
          <w:rFonts w:ascii="Times New Roman" w:hAnsi="Times New Roman" w:cs="Times New Roman"/>
          <w:b/>
          <w:bCs/>
          <w:sz w:val="24"/>
          <w:szCs w:val="24"/>
        </w:rPr>
        <w:t>Art.26</w:t>
      </w:r>
      <w:r w:rsidRPr="00A54128">
        <w:rPr>
          <w:rFonts w:ascii="Times New Roman" w:hAnsi="Times New Roman" w:cs="Times New Roman"/>
          <w:sz w:val="24"/>
          <w:szCs w:val="24"/>
        </w:rPr>
        <w:t>. Operatorul va informa Delegatarul imediat referitor la orice probleme ce afectează prestarea Serviciului. Asemenea probleme vor fi prezentate in scris, impreuna cu propunerile de rezolvare a situaţiei.</w:t>
      </w:r>
    </w:p>
    <w:p w:rsidR="00214404" w:rsidRPr="00A54128" w:rsidRDefault="00214404" w:rsidP="00EA3B28">
      <w:pPr>
        <w:spacing w:after="0" w:line="240" w:lineRule="auto"/>
        <w:jc w:val="both"/>
        <w:rPr>
          <w:rFonts w:ascii="Times New Roman" w:hAnsi="Times New Roman" w:cs="Times New Roman"/>
          <w:sz w:val="24"/>
          <w:szCs w:val="24"/>
        </w:rPr>
      </w:pPr>
      <w:r w:rsidRPr="00A54128">
        <w:rPr>
          <w:rFonts w:ascii="Times New Roman" w:hAnsi="Times New Roman" w:cs="Times New Roman"/>
          <w:b/>
          <w:bCs/>
          <w:sz w:val="24"/>
          <w:szCs w:val="24"/>
        </w:rPr>
        <w:t>Art.27.</w:t>
      </w:r>
      <w:r w:rsidRPr="00A54128">
        <w:rPr>
          <w:rFonts w:ascii="Times New Roman" w:hAnsi="Times New Roman" w:cs="Times New Roman"/>
          <w:sz w:val="24"/>
          <w:szCs w:val="24"/>
        </w:rPr>
        <w:t xml:space="preserve"> Numai ordinele scrise date de Delegatar Operatorului vor fi obligatorii.</w:t>
      </w:r>
    </w:p>
    <w:p w:rsidR="00214404" w:rsidRPr="00A54128" w:rsidRDefault="00214404" w:rsidP="00EA3B28">
      <w:pPr>
        <w:spacing w:after="0" w:line="240" w:lineRule="auto"/>
        <w:jc w:val="both"/>
        <w:rPr>
          <w:rFonts w:ascii="Times New Roman" w:hAnsi="Times New Roman" w:cs="Times New Roman"/>
          <w:sz w:val="24"/>
          <w:szCs w:val="24"/>
        </w:rPr>
      </w:pPr>
      <w:r w:rsidRPr="00A54128">
        <w:rPr>
          <w:rFonts w:ascii="Times New Roman" w:hAnsi="Times New Roman" w:cs="Times New Roman"/>
          <w:b/>
          <w:bCs/>
          <w:sz w:val="24"/>
          <w:szCs w:val="24"/>
        </w:rPr>
        <w:t>Art.28</w:t>
      </w:r>
      <w:r w:rsidRPr="00A54128">
        <w:rPr>
          <w:rFonts w:ascii="Times New Roman" w:hAnsi="Times New Roman" w:cs="Times New Roman"/>
          <w:sz w:val="24"/>
          <w:szCs w:val="24"/>
        </w:rPr>
        <w:t>. Utilizatorii serviciului vor fi informaţi in campaniile de informare ca orice comentariu, reclamatie sau cerere a unui client sau membru al publicului privind Serviciile va fi adresata Operatorului.</w:t>
      </w:r>
    </w:p>
    <w:p w:rsidR="00214404" w:rsidRPr="00A54128" w:rsidRDefault="00214404" w:rsidP="00EA3B28">
      <w:pPr>
        <w:spacing w:after="0" w:line="240" w:lineRule="auto"/>
        <w:jc w:val="both"/>
        <w:rPr>
          <w:rFonts w:ascii="Times New Roman" w:hAnsi="Times New Roman" w:cs="Times New Roman"/>
          <w:sz w:val="24"/>
          <w:szCs w:val="24"/>
        </w:rPr>
      </w:pPr>
      <w:r w:rsidRPr="00A54128">
        <w:rPr>
          <w:rFonts w:ascii="Times New Roman" w:hAnsi="Times New Roman" w:cs="Times New Roman"/>
          <w:b/>
          <w:bCs/>
          <w:sz w:val="24"/>
          <w:szCs w:val="24"/>
        </w:rPr>
        <w:t>Art.29</w:t>
      </w:r>
      <w:r w:rsidRPr="00A54128">
        <w:rPr>
          <w:rFonts w:ascii="Times New Roman" w:hAnsi="Times New Roman" w:cs="Times New Roman"/>
          <w:sz w:val="24"/>
          <w:szCs w:val="24"/>
        </w:rPr>
        <w:t>. Operatorul are obligaţia sa informeze Delegatarul asupra lor si a modului de rezolvare. La sfârşitul fiecărei perioade de raportare, Operatorul va transmite numărul cererilor, reclamatiilor sau plângerilor cu privire la prestarea serviciului.</w:t>
      </w:r>
    </w:p>
    <w:p w:rsidR="00214404" w:rsidRPr="00A54128" w:rsidRDefault="00214404" w:rsidP="00EA3B28">
      <w:pPr>
        <w:spacing w:after="0" w:line="240" w:lineRule="auto"/>
        <w:jc w:val="both"/>
        <w:rPr>
          <w:rFonts w:ascii="Times New Roman" w:hAnsi="Times New Roman" w:cs="Times New Roman"/>
          <w:sz w:val="24"/>
          <w:szCs w:val="24"/>
        </w:rPr>
      </w:pPr>
      <w:r w:rsidRPr="00A54128">
        <w:rPr>
          <w:rFonts w:ascii="Times New Roman" w:hAnsi="Times New Roman" w:cs="Times New Roman"/>
          <w:b/>
          <w:bCs/>
          <w:sz w:val="24"/>
          <w:szCs w:val="24"/>
        </w:rPr>
        <w:t>Art.30</w:t>
      </w:r>
      <w:r w:rsidRPr="00A54128">
        <w:rPr>
          <w:rFonts w:ascii="Times New Roman" w:hAnsi="Times New Roman" w:cs="Times New Roman"/>
          <w:sz w:val="24"/>
          <w:szCs w:val="24"/>
        </w:rPr>
        <w:t xml:space="preserve">. </w:t>
      </w:r>
      <w:r>
        <w:rPr>
          <w:rFonts w:ascii="Times New Roman" w:hAnsi="Times New Roman" w:cs="Times New Roman"/>
          <w:sz w:val="24"/>
          <w:szCs w:val="24"/>
        </w:rPr>
        <w:t>I</w:t>
      </w:r>
      <w:r w:rsidRPr="00A54128">
        <w:rPr>
          <w:rFonts w:ascii="Times New Roman" w:hAnsi="Times New Roman" w:cs="Times New Roman"/>
          <w:sz w:val="24"/>
          <w:szCs w:val="24"/>
        </w:rPr>
        <w:t>n niciun caz, Operatorul nu poate condiţiona prestarea serviciului de existenţa unei reclamaţii de la utilizatori.</w:t>
      </w:r>
    </w:p>
    <w:p w:rsidR="00214404" w:rsidRPr="00A54128" w:rsidRDefault="00214404" w:rsidP="00EA3B28">
      <w:pPr>
        <w:spacing w:after="0" w:line="240" w:lineRule="auto"/>
        <w:jc w:val="both"/>
        <w:rPr>
          <w:rFonts w:ascii="Times New Roman" w:hAnsi="Times New Roman" w:cs="Times New Roman"/>
          <w:sz w:val="24"/>
          <w:szCs w:val="24"/>
        </w:rPr>
      </w:pPr>
      <w:r w:rsidRPr="00A54128">
        <w:rPr>
          <w:rFonts w:ascii="Times New Roman" w:hAnsi="Times New Roman" w:cs="Times New Roman"/>
          <w:b/>
          <w:bCs/>
          <w:sz w:val="24"/>
          <w:szCs w:val="24"/>
        </w:rPr>
        <w:t>Art.31</w:t>
      </w:r>
      <w:r w:rsidRPr="00A54128">
        <w:rPr>
          <w:rFonts w:ascii="Times New Roman" w:hAnsi="Times New Roman" w:cs="Times New Roman"/>
          <w:sz w:val="24"/>
          <w:szCs w:val="24"/>
        </w:rPr>
        <w:t>. Delegatul va informa transportatorii de deşeuri despre:</w:t>
      </w:r>
    </w:p>
    <w:p w:rsidR="00214404" w:rsidRPr="00A54128" w:rsidRDefault="00214404" w:rsidP="00EA3B28">
      <w:pPr>
        <w:spacing w:after="0" w:line="240" w:lineRule="auto"/>
        <w:jc w:val="both"/>
        <w:rPr>
          <w:rFonts w:ascii="Times New Roman" w:hAnsi="Times New Roman" w:cs="Times New Roman"/>
          <w:sz w:val="24"/>
          <w:szCs w:val="24"/>
        </w:rPr>
      </w:pPr>
      <w:r w:rsidRPr="00A54128">
        <w:rPr>
          <w:rFonts w:ascii="Times New Roman" w:hAnsi="Times New Roman" w:cs="Times New Roman"/>
          <w:sz w:val="24"/>
          <w:szCs w:val="24"/>
        </w:rPr>
        <w:t>(1)</w:t>
      </w:r>
      <w:r w:rsidRPr="00A54128">
        <w:rPr>
          <w:rFonts w:ascii="Times New Roman" w:hAnsi="Times New Roman" w:cs="Times New Roman"/>
          <w:sz w:val="24"/>
          <w:szCs w:val="24"/>
        </w:rPr>
        <w:tab/>
        <w:t>tipurile de deşeuri ce sunt acceptate la depozit;</w:t>
      </w:r>
    </w:p>
    <w:p w:rsidR="00214404" w:rsidRPr="00A54128" w:rsidRDefault="00214404" w:rsidP="00EA3B28">
      <w:pPr>
        <w:spacing w:after="0" w:line="240" w:lineRule="auto"/>
        <w:jc w:val="both"/>
        <w:rPr>
          <w:rFonts w:ascii="Times New Roman" w:hAnsi="Times New Roman" w:cs="Times New Roman"/>
          <w:sz w:val="24"/>
          <w:szCs w:val="24"/>
        </w:rPr>
      </w:pPr>
      <w:r w:rsidRPr="00A54128">
        <w:rPr>
          <w:rFonts w:ascii="Times New Roman" w:hAnsi="Times New Roman" w:cs="Times New Roman"/>
          <w:sz w:val="24"/>
          <w:szCs w:val="24"/>
        </w:rPr>
        <w:t>(2)</w:t>
      </w:r>
      <w:r w:rsidRPr="00A54128">
        <w:rPr>
          <w:rFonts w:ascii="Times New Roman" w:hAnsi="Times New Roman" w:cs="Times New Roman"/>
          <w:sz w:val="24"/>
          <w:szCs w:val="24"/>
        </w:rPr>
        <w:tab/>
        <w:t>orarul de funcţionare al depozitului.</w:t>
      </w:r>
    </w:p>
    <w:p w:rsidR="00214404" w:rsidRPr="00A54128" w:rsidRDefault="00214404" w:rsidP="00EA3B28">
      <w:pPr>
        <w:spacing w:after="0" w:line="240" w:lineRule="auto"/>
        <w:jc w:val="both"/>
        <w:rPr>
          <w:rFonts w:ascii="Times New Roman" w:hAnsi="Times New Roman" w:cs="Times New Roman"/>
          <w:sz w:val="24"/>
          <w:szCs w:val="24"/>
        </w:rPr>
      </w:pPr>
      <w:r w:rsidRPr="00A54128">
        <w:rPr>
          <w:rFonts w:ascii="Times New Roman" w:hAnsi="Times New Roman" w:cs="Times New Roman"/>
          <w:b/>
          <w:bCs/>
          <w:sz w:val="24"/>
          <w:szCs w:val="24"/>
        </w:rPr>
        <w:t>Art.32</w:t>
      </w:r>
      <w:r w:rsidRPr="00A54128">
        <w:rPr>
          <w:rFonts w:ascii="Times New Roman" w:hAnsi="Times New Roman" w:cs="Times New Roman"/>
          <w:sz w:val="24"/>
          <w:szCs w:val="24"/>
        </w:rPr>
        <w:t>. Operatorul va implementa o procedura de gestionare (preluare, răspuns si acţiune corectiva daca este necesar) a reclamatiilor.</w:t>
      </w:r>
    </w:p>
    <w:p w:rsidR="00214404" w:rsidRPr="00A54128" w:rsidRDefault="00214404" w:rsidP="00EA3B28">
      <w:pPr>
        <w:spacing w:after="0" w:line="240" w:lineRule="auto"/>
        <w:jc w:val="both"/>
        <w:rPr>
          <w:rFonts w:ascii="Times New Roman" w:hAnsi="Times New Roman" w:cs="Times New Roman"/>
          <w:sz w:val="24"/>
          <w:szCs w:val="24"/>
        </w:rPr>
      </w:pPr>
      <w:r w:rsidRPr="00A54128">
        <w:rPr>
          <w:rFonts w:ascii="Times New Roman" w:hAnsi="Times New Roman" w:cs="Times New Roman"/>
          <w:b/>
          <w:bCs/>
          <w:sz w:val="24"/>
          <w:szCs w:val="24"/>
        </w:rPr>
        <w:t>Art.33</w:t>
      </w:r>
      <w:r w:rsidRPr="00A54128">
        <w:rPr>
          <w:rFonts w:ascii="Times New Roman" w:hAnsi="Times New Roman" w:cs="Times New Roman"/>
          <w:sz w:val="24"/>
          <w:szCs w:val="24"/>
        </w:rPr>
        <w:t>. Operatorul va păstra timp de minim trei ani înregistrări ale tuturor reclamatiilor primite si ale masurilor luate legate de asemenea reclamaţii in Baza de Date a Operaţiunilor, înregistrări ce vor fi puse la dispoziţia Delegatarului/ADI.</w:t>
      </w:r>
    </w:p>
    <w:p w:rsidR="00214404" w:rsidRPr="00A54128" w:rsidRDefault="00214404" w:rsidP="00EA3B28">
      <w:pPr>
        <w:spacing w:after="0" w:line="240" w:lineRule="auto"/>
        <w:jc w:val="both"/>
        <w:rPr>
          <w:rFonts w:ascii="Times New Roman" w:hAnsi="Times New Roman" w:cs="Times New Roman"/>
          <w:sz w:val="24"/>
          <w:szCs w:val="24"/>
        </w:rPr>
      </w:pPr>
      <w:r w:rsidRPr="00A54128">
        <w:rPr>
          <w:rFonts w:ascii="Times New Roman" w:hAnsi="Times New Roman" w:cs="Times New Roman"/>
          <w:b/>
          <w:bCs/>
          <w:sz w:val="24"/>
          <w:szCs w:val="24"/>
        </w:rPr>
        <w:t>Art.34</w:t>
      </w:r>
      <w:r w:rsidRPr="00A54128">
        <w:rPr>
          <w:rFonts w:ascii="Times New Roman" w:hAnsi="Times New Roman" w:cs="Times New Roman"/>
          <w:sz w:val="24"/>
          <w:szCs w:val="24"/>
        </w:rPr>
        <w:t>. Operatorul este pe deplin răspunzător de toate situaţiile care cad sub incidenţa Directivei 2004/35/CE transpusa prin OUG 68/2007 privind răspunderea de mediu.</w:t>
      </w:r>
    </w:p>
    <w:p w:rsidR="00214404" w:rsidRPr="00A54128" w:rsidRDefault="00214404" w:rsidP="00EA3B28">
      <w:pPr>
        <w:spacing w:after="0" w:line="240" w:lineRule="auto"/>
        <w:jc w:val="both"/>
        <w:rPr>
          <w:rFonts w:ascii="Times New Roman" w:hAnsi="Times New Roman" w:cs="Times New Roman"/>
          <w:sz w:val="24"/>
          <w:szCs w:val="24"/>
        </w:rPr>
      </w:pPr>
    </w:p>
    <w:p w:rsidR="00214404" w:rsidRDefault="003B7A14" w:rsidP="00EA3B28">
      <w:pPr>
        <w:pStyle w:val="Heading2"/>
        <w:spacing w:line="240" w:lineRule="auto"/>
        <w:rPr>
          <w:rFonts w:ascii="Times New Roman" w:hAnsi="Times New Roman" w:cs="Times New Roman"/>
          <w:b/>
          <w:bCs/>
          <w:color w:val="auto"/>
        </w:rPr>
      </w:pPr>
      <w:r>
        <w:rPr>
          <w:rFonts w:ascii="Times New Roman" w:hAnsi="Times New Roman" w:cs="Times New Roman"/>
          <w:b/>
          <w:bCs/>
          <w:color w:val="auto"/>
        </w:rPr>
        <w:t xml:space="preserve">8. </w:t>
      </w:r>
      <w:r w:rsidR="00214404" w:rsidRPr="00A54128">
        <w:rPr>
          <w:rFonts w:ascii="Times New Roman" w:hAnsi="Times New Roman" w:cs="Times New Roman"/>
          <w:b/>
          <w:bCs/>
          <w:color w:val="auto"/>
        </w:rPr>
        <w:t xml:space="preserve">Controlul şi monitorizare de mediu </w:t>
      </w:r>
    </w:p>
    <w:p w:rsidR="003B7A14" w:rsidRPr="003B7A14" w:rsidRDefault="003B7A14" w:rsidP="00EA3B28">
      <w:pPr>
        <w:spacing w:after="0"/>
      </w:pPr>
    </w:p>
    <w:p w:rsidR="00214404" w:rsidRPr="00A54128" w:rsidRDefault="00214404" w:rsidP="00EA3B28">
      <w:pPr>
        <w:spacing w:after="0" w:line="240" w:lineRule="auto"/>
        <w:jc w:val="both"/>
        <w:rPr>
          <w:rFonts w:ascii="Times New Roman" w:hAnsi="Times New Roman" w:cs="Times New Roman"/>
          <w:sz w:val="24"/>
          <w:szCs w:val="24"/>
        </w:rPr>
      </w:pPr>
      <w:r w:rsidRPr="00A54128">
        <w:rPr>
          <w:rFonts w:ascii="Times New Roman" w:hAnsi="Times New Roman" w:cs="Times New Roman"/>
          <w:b/>
          <w:bCs/>
          <w:sz w:val="24"/>
          <w:szCs w:val="24"/>
        </w:rPr>
        <w:t>Art.35</w:t>
      </w:r>
      <w:r w:rsidRPr="00A54128">
        <w:rPr>
          <w:rFonts w:ascii="Times New Roman" w:hAnsi="Times New Roman" w:cs="Times New Roman"/>
          <w:sz w:val="24"/>
          <w:szCs w:val="24"/>
        </w:rPr>
        <w:t>. Operatorul va respecta cerinţele privind monitorizarea stabilite prin Autorizaţiile de mediu, Autorizaţiile de Gospodărire a Apelor precum si orice alta cerinţa suplimentara impusa de legislaţia aplicabila sau de o autoritate competenta (din domeniul protecţiei mediului, gospodăririi apelor sau sanatatii publice) privind exploatarea in regim normal a obiectivelor.</w:t>
      </w:r>
    </w:p>
    <w:p w:rsidR="00214404" w:rsidRDefault="00214404" w:rsidP="00EA3B28">
      <w:pPr>
        <w:spacing w:after="0" w:line="240" w:lineRule="auto"/>
        <w:jc w:val="both"/>
        <w:rPr>
          <w:rFonts w:ascii="Times New Roman" w:hAnsi="Times New Roman" w:cs="Times New Roman"/>
          <w:sz w:val="24"/>
          <w:szCs w:val="24"/>
        </w:rPr>
      </w:pPr>
      <w:r w:rsidRPr="00A54128">
        <w:rPr>
          <w:rFonts w:ascii="Times New Roman" w:hAnsi="Times New Roman" w:cs="Times New Roman"/>
          <w:b/>
          <w:bCs/>
          <w:sz w:val="24"/>
          <w:szCs w:val="24"/>
        </w:rPr>
        <w:t>Art.36</w:t>
      </w:r>
      <w:r w:rsidRPr="00A54128">
        <w:rPr>
          <w:rFonts w:ascii="Times New Roman" w:hAnsi="Times New Roman" w:cs="Times New Roman"/>
          <w:sz w:val="24"/>
          <w:szCs w:val="24"/>
        </w:rPr>
        <w:t>. Monitorizarea va fi realizata utilizând serviciile unor laboratoare de încercări (interne sau terţa parte) acreditate SR EN ISO/CEI 17025/2005 sau echivalent.</w:t>
      </w:r>
    </w:p>
    <w:p w:rsidR="003B7A14" w:rsidRPr="00A54128" w:rsidRDefault="003B7A14" w:rsidP="00EA3B28">
      <w:pPr>
        <w:spacing w:after="0" w:line="240" w:lineRule="auto"/>
        <w:jc w:val="both"/>
        <w:rPr>
          <w:rFonts w:ascii="Times New Roman" w:hAnsi="Times New Roman" w:cs="Times New Roman"/>
          <w:sz w:val="24"/>
          <w:szCs w:val="24"/>
        </w:rPr>
      </w:pPr>
    </w:p>
    <w:p w:rsidR="00214404" w:rsidRDefault="003B7A14" w:rsidP="00EA3B28">
      <w:pPr>
        <w:pStyle w:val="Heading2"/>
        <w:spacing w:line="240" w:lineRule="auto"/>
        <w:rPr>
          <w:rFonts w:ascii="Times New Roman" w:hAnsi="Times New Roman" w:cs="Times New Roman"/>
          <w:b/>
          <w:bCs/>
          <w:color w:val="auto"/>
        </w:rPr>
      </w:pPr>
      <w:r>
        <w:rPr>
          <w:rFonts w:ascii="Times New Roman" w:hAnsi="Times New Roman" w:cs="Times New Roman"/>
          <w:b/>
          <w:bCs/>
          <w:color w:val="auto"/>
        </w:rPr>
        <w:t xml:space="preserve">9. </w:t>
      </w:r>
      <w:r w:rsidR="00214404" w:rsidRPr="00A54128">
        <w:rPr>
          <w:rFonts w:ascii="Times New Roman" w:hAnsi="Times New Roman" w:cs="Times New Roman"/>
          <w:b/>
          <w:bCs/>
          <w:color w:val="auto"/>
        </w:rPr>
        <w:t xml:space="preserve">Monitorizarea activităţii de către Delegatar </w:t>
      </w:r>
    </w:p>
    <w:p w:rsidR="003B7A14" w:rsidRPr="003B7A14" w:rsidRDefault="003B7A14" w:rsidP="00EA3B28">
      <w:pPr>
        <w:spacing w:after="0"/>
      </w:pPr>
    </w:p>
    <w:p w:rsidR="00214404" w:rsidRPr="00A54128" w:rsidRDefault="00214404" w:rsidP="00EA3B28">
      <w:pPr>
        <w:spacing w:after="0" w:line="240" w:lineRule="auto"/>
        <w:jc w:val="both"/>
        <w:rPr>
          <w:rFonts w:ascii="Times New Roman" w:hAnsi="Times New Roman" w:cs="Times New Roman"/>
          <w:sz w:val="24"/>
          <w:szCs w:val="24"/>
        </w:rPr>
      </w:pPr>
      <w:r w:rsidRPr="00A54128">
        <w:rPr>
          <w:rFonts w:ascii="Times New Roman" w:hAnsi="Times New Roman" w:cs="Times New Roman"/>
          <w:b/>
          <w:bCs/>
          <w:sz w:val="24"/>
          <w:szCs w:val="24"/>
        </w:rPr>
        <w:lastRenderedPageBreak/>
        <w:t>Art.37</w:t>
      </w:r>
      <w:r w:rsidR="00B01DD5">
        <w:rPr>
          <w:rFonts w:ascii="Times New Roman" w:hAnsi="Times New Roman" w:cs="Times New Roman"/>
          <w:sz w:val="24"/>
          <w:szCs w:val="24"/>
        </w:rPr>
        <w:t>. Delegatarul</w:t>
      </w:r>
      <w:r w:rsidRPr="00A54128">
        <w:rPr>
          <w:rFonts w:ascii="Times New Roman" w:hAnsi="Times New Roman" w:cs="Times New Roman"/>
          <w:sz w:val="24"/>
          <w:szCs w:val="24"/>
        </w:rPr>
        <w:t xml:space="preserve"> ADISIGD va monitoriza conform procedurii de mo</w:t>
      </w:r>
      <w:r w:rsidR="00B01DD5">
        <w:rPr>
          <w:rFonts w:ascii="Times New Roman" w:hAnsi="Times New Roman" w:cs="Times New Roman"/>
          <w:sz w:val="24"/>
          <w:szCs w:val="24"/>
        </w:rPr>
        <w:t>nitorizare a depozitului de deșeuri nepericuloase</w:t>
      </w:r>
      <w:r w:rsidRPr="00A54128">
        <w:rPr>
          <w:rFonts w:ascii="Times New Roman" w:hAnsi="Times New Roman" w:cs="Times New Roman"/>
          <w:sz w:val="24"/>
          <w:szCs w:val="24"/>
        </w:rPr>
        <w:t>, anexa la contract, activitatea Operatorului si o va lua in considerare la certificarea plaţilor catre Operator dupa cum este descris in Condiţiile Contractuale.</w:t>
      </w:r>
    </w:p>
    <w:p w:rsidR="00214404" w:rsidRPr="00A54128" w:rsidRDefault="00214404" w:rsidP="00EA3B28">
      <w:pPr>
        <w:spacing w:after="0" w:line="240" w:lineRule="auto"/>
        <w:jc w:val="both"/>
        <w:rPr>
          <w:rFonts w:ascii="Times New Roman" w:hAnsi="Times New Roman" w:cs="Times New Roman"/>
          <w:sz w:val="24"/>
          <w:szCs w:val="24"/>
        </w:rPr>
      </w:pPr>
      <w:r w:rsidRPr="00A54128">
        <w:rPr>
          <w:rFonts w:ascii="Times New Roman" w:hAnsi="Times New Roman" w:cs="Times New Roman"/>
          <w:b/>
          <w:bCs/>
          <w:sz w:val="24"/>
          <w:szCs w:val="24"/>
        </w:rPr>
        <w:t>Art.38</w:t>
      </w:r>
      <w:r w:rsidRPr="00A54128">
        <w:rPr>
          <w:rFonts w:ascii="Times New Roman" w:hAnsi="Times New Roman" w:cs="Times New Roman"/>
          <w:sz w:val="24"/>
          <w:szCs w:val="24"/>
        </w:rPr>
        <w:t>. Delegatarul prin intermediul ADI</w:t>
      </w:r>
      <w:r w:rsidR="00B01DD5">
        <w:rPr>
          <w:rFonts w:ascii="Times New Roman" w:hAnsi="Times New Roman" w:cs="Times New Roman"/>
          <w:sz w:val="24"/>
          <w:szCs w:val="24"/>
        </w:rPr>
        <w:t>SIGD</w:t>
      </w:r>
      <w:r w:rsidRPr="00A54128">
        <w:rPr>
          <w:rFonts w:ascii="Times New Roman" w:hAnsi="Times New Roman" w:cs="Times New Roman"/>
          <w:sz w:val="24"/>
          <w:szCs w:val="24"/>
        </w:rPr>
        <w:t xml:space="preserve"> isi rezerva dreptul de a desfăşura periodic un audit propriu privind conformitatea activităţilor desfăşurate </w:t>
      </w:r>
      <w:r w:rsidRPr="00D84754">
        <w:rPr>
          <w:rFonts w:ascii="Times New Roman" w:hAnsi="Times New Roman" w:cs="Times New Roman"/>
          <w:sz w:val="24"/>
          <w:szCs w:val="24"/>
        </w:rPr>
        <w:t>la depozitul de deseuri nepericuloase Arad in raport cu toate cerinţele</w:t>
      </w:r>
      <w:r w:rsidRPr="00A54128">
        <w:rPr>
          <w:rFonts w:ascii="Times New Roman" w:hAnsi="Times New Roman" w:cs="Times New Roman"/>
          <w:sz w:val="24"/>
          <w:szCs w:val="24"/>
        </w:rPr>
        <w:t xml:space="preserve"> legale aplicabile.</w:t>
      </w:r>
    </w:p>
    <w:p w:rsidR="00214404" w:rsidRPr="00A54128" w:rsidRDefault="00214404" w:rsidP="00EA3B28">
      <w:pPr>
        <w:spacing w:after="0" w:line="240" w:lineRule="auto"/>
        <w:jc w:val="both"/>
        <w:rPr>
          <w:rFonts w:ascii="Times New Roman" w:hAnsi="Times New Roman" w:cs="Times New Roman"/>
          <w:sz w:val="24"/>
          <w:szCs w:val="24"/>
        </w:rPr>
      </w:pPr>
      <w:r w:rsidRPr="00A54128">
        <w:rPr>
          <w:rFonts w:ascii="Times New Roman" w:hAnsi="Times New Roman" w:cs="Times New Roman"/>
          <w:b/>
          <w:bCs/>
          <w:sz w:val="24"/>
          <w:szCs w:val="24"/>
        </w:rPr>
        <w:t>Art.39</w:t>
      </w:r>
      <w:r w:rsidRPr="00A54128">
        <w:rPr>
          <w:rFonts w:ascii="Times New Roman" w:hAnsi="Times New Roman" w:cs="Times New Roman"/>
          <w:sz w:val="24"/>
          <w:szCs w:val="24"/>
        </w:rPr>
        <w:t>. Operatorul va coopera pe deplin cu Delegatarul pentru a monitoriza si controla serviciile si va permite permanent Delegatarului sa inspecteze toate înregistrările si documentele păstrate privind serviciile, si sa inspecteze facilităţile de pe amplasamente, inclusiv (dar fara a se limita la) operaţiunile de depozitare, laboratorul, echipamentele si vehiculele, depozitele si atelierele</w:t>
      </w:r>
      <w:r>
        <w:rPr>
          <w:rFonts w:ascii="Times New Roman" w:hAnsi="Times New Roman" w:cs="Times New Roman"/>
          <w:sz w:val="24"/>
          <w:szCs w:val="24"/>
        </w:rPr>
        <w:t>.</w:t>
      </w:r>
    </w:p>
    <w:p w:rsidR="00214404" w:rsidRPr="00A54128" w:rsidRDefault="00214404" w:rsidP="00EA3B28">
      <w:pPr>
        <w:spacing w:after="0" w:line="240" w:lineRule="auto"/>
        <w:jc w:val="both"/>
        <w:rPr>
          <w:rFonts w:ascii="Times New Roman" w:hAnsi="Times New Roman" w:cs="Times New Roman"/>
          <w:sz w:val="24"/>
          <w:szCs w:val="24"/>
        </w:rPr>
      </w:pPr>
      <w:r w:rsidRPr="00A54128">
        <w:rPr>
          <w:rFonts w:ascii="Times New Roman" w:hAnsi="Times New Roman" w:cs="Times New Roman"/>
          <w:b/>
          <w:bCs/>
          <w:sz w:val="24"/>
          <w:szCs w:val="24"/>
        </w:rPr>
        <w:t>Art.40</w:t>
      </w:r>
      <w:r w:rsidRPr="00A54128">
        <w:rPr>
          <w:rFonts w:ascii="Times New Roman" w:hAnsi="Times New Roman" w:cs="Times New Roman"/>
          <w:sz w:val="24"/>
          <w:szCs w:val="24"/>
        </w:rPr>
        <w:t>. Delegatarul prin intermediul ADI</w:t>
      </w:r>
      <w:r w:rsidR="00B01DD5">
        <w:rPr>
          <w:rFonts w:ascii="Times New Roman" w:hAnsi="Times New Roman" w:cs="Times New Roman"/>
          <w:sz w:val="24"/>
          <w:szCs w:val="24"/>
        </w:rPr>
        <w:t>SIGD</w:t>
      </w:r>
      <w:r w:rsidRPr="00A54128">
        <w:rPr>
          <w:rFonts w:ascii="Times New Roman" w:hAnsi="Times New Roman" w:cs="Times New Roman"/>
          <w:sz w:val="24"/>
          <w:szCs w:val="24"/>
        </w:rPr>
        <w:t xml:space="preserve"> va fi informat si va putea participa la orice inspecţie programata de alte autorităţi.</w:t>
      </w:r>
    </w:p>
    <w:p w:rsidR="00214404" w:rsidRDefault="00214404" w:rsidP="00EA3B28">
      <w:pPr>
        <w:spacing w:after="0" w:line="240" w:lineRule="auto"/>
        <w:jc w:val="both"/>
        <w:rPr>
          <w:rFonts w:ascii="Times New Roman" w:hAnsi="Times New Roman" w:cs="Times New Roman"/>
          <w:sz w:val="24"/>
          <w:szCs w:val="24"/>
        </w:rPr>
      </w:pPr>
      <w:r w:rsidRPr="00A54128">
        <w:rPr>
          <w:rFonts w:ascii="Times New Roman" w:hAnsi="Times New Roman" w:cs="Times New Roman"/>
          <w:b/>
          <w:bCs/>
          <w:sz w:val="24"/>
          <w:szCs w:val="24"/>
        </w:rPr>
        <w:t>Art.41</w:t>
      </w:r>
      <w:r w:rsidRPr="00A54128">
        <w:rPr>
          <w:rFonts w:ascii="Times New Roman" w:hAnsi="Times New Roman" w:cs="Times New Roman"/>
          <w:sz w:val="24"/>
          <w:szCs w:val="24"/>
        </w:rPr>
        <w:t>. Delegatarul prin intermediul ADI</w:t>
      </w:r>
      <w:r w:rsidR="00B01DD5">
        <w:rPr>
          <w:rFonts w:ascii="Times New Roman" w:hAnsi="Times New Roman" w:cs="Times New Roman"/>
          <w:sz w:val="24"/>
          <w:szCs w:val="24"/>
        </w:rPr>
        <w:t>SIGD</w:t>
      </w:r>
      <w:r w:rsidRPr="00A54128">
        <w:rPr>
          <w:rFonts w:ascii="Times New Roman" w:hAnsi="Times New Roman" w:cs="Times New Roman"/>
          <w:sz w:val="24"/>
          <w:szCs w:val="24"/>
        </w:rPr>
        <w:t xml:space="preserve"> va organiza şedinţele de management al serviciilor cu participarea Operatorului si, daca este cazul, a celorlalţi operatori cu care sunt încheiate contracte pentru serviciul de salubrizare.</w:t>
      </w:r>
    </w:p>
    <w:p w:rsidR="003B7A14" w:rsidRPr="00A54128" w:rsidRDefault="003B7A14" w:rsidP="00EA3B28">
      <w:pPr>
        <w:spacing w:after="0" w:line="240" w:lineRule="auto"/>
        <w:jc w:val="both"/>
        <w:rPr>
          <w:rFonts w:ascii="Times New Roman" w:hAnsi="Times New Roman" w:cs="Times New Roman"/>
          <w:sz w:val="24"/>
          <w:szCs w:val="24"/>
        </w:rPr>
      </w:pPr>
    </w:p>
    <w:p w:rsidR="00214404" w:rsidRDefault="003B7A14" w:rsidP="00EA3B28">
      <w:pPr>
        <w:pStyle w:val="Heading2"/>
        <w:spacing w:line="240" w:lineRule="auto"/>
        <w:rPr>
          <w:rFonts w:ascii="Times New Roman" w:hAnsi="Times New Roman" w:cs="Times New Roman"/>
          <w:b/>
          <w:bCs/>
          <w:color w:val="auto"/>
        </w:rPr>
      </w:pPr>
      <w:r>
        <w:rPr>
          <w:rFonts w:ascii="Times New Roman" w:hAnsi="Times New Roman" w:cs="Times New Roman"/>
          <w:b/>
          <w:bCs/>
          <w:color w:val="auto"/>
        </w:rPr>
        <w:t xml:space="preserve">10. </w:t>
      </w:r>
      <w:r w:rsidR="00214404" w:rsidRPr="00A54128">
        <w:rPr>
          <w:rFonts w:ascii="Times New Roman" w:hAnsi="Times New Roman" w:cs="Times New Roman"/>
          <w:b/>
          <w:bCs/>
          <w:color w:val="auto"/>
        </w:rPr>
        <w:t xml:space="preserve">Securitatea obiectivelor </w:t>
      </w:r>
    </w:p>
    <w:p w:rsidR="003B7A14" w:rsidRPr="003B7A14" w:rsidRDefault="003B7A14" w:rsidP="00EA3B28">
      <w:pPr>
        <w:spacing w:after="0"/>
      </w:pPr>
    </w:p>
    <w:p w:rsidR="00214404" w:rsidRPr="00A54128" w:rsidRDefault="00214404" w:rsidP="00EA3B28">
      <w:pPr>
        <w:spacing w:after="0" w:line="240" w:lineRule="auto"/>
        <w:jc w:val="both"/>
        <w:rPr>
          <w:rFonts w:ascii="Times New Roman" w:hAnsi="Times New Roman" w:cs="Times New Roman"/>
          <w:sz w:val="24"/>
          <w:szCs w:val="24"/>
        </w:rPr>
      </w:pPr>
      <w:r w:rsidRPr="00A54128">
        <w:rPr>
          <w:rFonts w:ascii="Times New Roman" w:hAnsi="Times New Roman" w:cs="Times New Roman"/>
          <w:b/>
          <w:bCs/>
          <w:sz w:val="24"/>
          <w:szCs w:val="24"/>
        </w:rPr>
        <w:t>Art.42</w:t>
      </w:r>
      <w:r w:rsidRPr="00A54128">
        <w:rPr>
          <w:rFonts w:ascii="Times New Roman" w:hAnsi="Times New Roman" w:cs="Times New Roman"/>
          <w:sz w:val="24"/>
          <w:szCs w:val="24"/>
        </w:rPr>
        <w:t>. Intrarea in obiective va fi controlata de Operator si permisa numai persoanelor autorizate sa intre in incinta pentru motive asociate cu operarea, întreţinerea, controlul si monitorizarea activităţilor si la persoanele care livrează deşeuri. Alte persoane, cum ar fi vizitatori sau grupuri organizate in scopuri educative, vor fi admise cu acceptul Operatorului.</w:t>
      </w:r>
    </w:p>
    <w:p w:rsidR="00214404" w:rsidRPr="00A54128" w:rsidRDefault="00214404" w:rsidP="00EA3B28">
      <w:pPr>
        <w:spacing w:after="0" w:line="240" w:lineRule="auto"/>
        <w:jc w:val="both"/>
        <w:rPr>
          <w:rFonts w:ascii="Times New Roman" w:hAnsi="Times New Roman" w:cs="Times New Roman"/>
          <w:sz w:val="24"/>
          <w:szCs w:val="24"/>
        </w:rPr>
      </w:pPr>
      <w:r w:rsidRPr="00A54128">
        <w:rPr>
          <w:rFonts w:ascii="Times New Roman" w:hAnsi="Times New Roman" w:cs="Times New Roman"/>
          <w:b/>
          <w:bCs/>
          <w:sz w:val="24"/>
          <w:szCs w:val="24"/>
        </w:rPr>
        <w:t>Art.43</w:t>
      </w:r>
      <w:r w:rsidRPr="00A54128">
        <w:rPr>
          <w:rFonts w:ascii="Times New Roman" w:hAnsi="Times New Roman" w:cs="Times New Roman"/>
          <w:sz w:val="24"/>
          <w:szCs w:val="24"/>
        </w:rPr>
        <w:t>. Regulile privind accesul la obiective vor fi stabilite de catre Operator si vor fi comunicate Delegatarului.</w:t>
      </w:r>
    </w:p>
    <w:p w:rsidR="00214404" w:rsidRPr="00A54128" w:rsidRDefault="00214404" w:rsidP="00EA3B28">
      <w:pPr>
        <w:spacing w:after="0" w:line="240" w:lineRule="auto"/>
        <w:jc w:val="both"/>
        <w:rPr>
          <w:rFonts w:ascii="Times New Roman" w:hAnsi="Times New Roman" w:cs="Times New Roman"/>
          <w:sz w:val="24"/>
          <w:szCs w:val="24"/>
        </w:rPr>
      </w:pPr>
      <w:r w:rsidRPr="00A54128">
        <w:rPr>
          <w:rFonts w:ascii="Times New Roman" w:hAnsi="Times New Roman" w:cs="Times New Roman"/>
          <w:b/>
          <w:bCs/>
          <w:sz w:val="24"/>
          <w:szCs w:val="24"/>
        </w:rPr>
        <w:t>Art.44</w:t>
      </w:r>
      <w:r w:rsidRPr="00A54128">
        <w:rPr>
          <w:rFonts w:ascii="Times New Roman" w:hAnsi="Times New Roman" w:cs="Times New Roman"/>
          <w:sz w:val="24"/>
          <w:szCs w:val="24"/>
        </w:rPr>
        <w:t>. Operatorul este pe deplin responsabil cu asigurarea pazei si a integrităţii protecţiei perimetrale pentru toate obiectivele.</w:t>
      </w:r>
    </w:p>
    <w:p w:rsidR="00214404" w:rsidRDefault="00214404" w:rsidP="00EA3B28">
      <w:pPr>
        <w:spacing w:after="0" w:line="240" w:lineRule="auto"/>
        <w:jc w:val="both"/>
        <w:rPr>
          <w:rFonts w:ascii="Times New Roman" w:hAnsi="Times New Roman" w:cs="Times New Roman"/>
          <w:sz w:val="24"/>
          <w:szCs w:val="24"/>
        </w:rPr>
      </w:pPr>
      <w:r w:rsidRPr="00A54128">
        <w:rPr>
          <w:rFonts w:ascii="Times New Roman" w:hAnsi="Times New Roman" w:cs="Times New Roman"/>
          <w:b/>
          <w:bCs/>
          <w:sz w:val="24"/>
          <w:szCs w:val="24"/>
        </w:rPr>
        <w:t>Art.45</w:t>
      </w:r>
      <w:r w:rsidRPr="00A54128">
        <w:rPr>
          <w:rFonts w:ascii="Times New Roman" w:hAnsi="Times New Roman" w:cs="Times New Roman"/>
          <w:sz w:val="24"/>
          <w:szCs w:val="24"/>
        </w:rPr>
        <w:t>. Orice incident neobişnuit privind securitatea va fi notificat autorităţilor competente de ordine publica si va fi înregistrat in Baza de Date a Operaţiunilor. Operatorul va raporta Autorităţii Contractante orice incident semnificativ legat de pătrunderi, stricăciuni sau pierderi. Operatorul si Delegatarul vor examina periodic orice astfel de incident semnificativ si vor evalua caracterul adecvat al masurilor de securitate luate pentru evitarea apariţiei unor evenimente asemănătoare pe viitor.</w:t>
      </w:r>
    </w:p>
    <w:p w:rsidR="003B7A14" w:rsidRPr="00A54128" w:rsidRDefault="003B7A14" w:rsidP="00EA3B28">
      <w:pPr>
        <w:spacing w:after="0" w:line="240" w:lineRule="auto"/>
        <w:jc w:val="both"/>
        <w:rPr>
          <w:rFonts w:ascii="Times New Roman" w:hAnsi="Times New Roman" w:cs="Times New Roman"/>
          <w:sz w:val="24"/>
          <w:szCs w:val="24"/>
        </w:rPr>
      </w:pPr>
    </w:p>
    <w:p w:rsidR="00214404" w:rsidRDefault="003B7A14" w:rsidP="00EA3B28">
      <w:pPr>
        <w:pStyle w:val="Heading2"/>
        <w:spacing w:line="240" w:lineRule="auto"/>
        <w:rPr>
          <w:rFonts w:ascii="Times New Roman" w:hAnsi="Times New Roman" w:cs="Times New Roman"/>
          <w:b/>
          <w:bCs/>
          <w:color w:val="auto"/>
        </w:rPr>
      </w:pPr>
      <w:r>
        <w:rPr>
          <w:rFonts w:ascii="Times New Roman" w:hAnsi="Times New Roman" w:cs="Times New Roman"/>
          <w:b/>
          <w:bCs/>
          <w:color w:val="auto"/>
        </w:rPr>
        <w:t xml:space="preserve">11. </w:t>
      </w:r>
      <w:r w:rsidR="00214404" w:rsidRPr="00A54128">
        <w:rPr>
          <w:rFonts w:ascii="Times New Roman" w:hAnsi="Times New Roman" w:cs="Times New Roman"/>
          <w:b/>
          <w:bCs/>
          <w:color w:val="auto"/>
        </w:rPr>
        <w:t xml:space="preserve">Operaţiuni de urgenţă </w:t>
      </w:r>
    </w:p>
    <w:p w:rsidR="003B7A14" w:rsidRPr="003B7A14" w:rsidRDefault="003B7A14" w:rsidP="00EA3B28">
      <w:pPr>
        <w:spacing w:after="0"/>
      </w:pPr>
    </w:p>
    <w:p w:rsidR="00214404" w:rsidRDefault="00214404" w:rsidP="00EA3B28">
      <w:pPr>
        <w:spacing w:after="0" w:line="240" w:lineRule="auto"/>
        <w:jc w:val="both"/>
        <w:rPr>
          <w:rFonts w:ascii="Times New Roman" w:hAnsi="Times New Roman" w:cs="Times New Roman"/>
          <w:sz w:val="24"/>
          <w:szCs w:val="24"/>
        </w:rPr>
      </w:pPr>
      <w:r w:rsidRPr="00A54128">
        <w:rPr>
          <w:rFonts w:ascii="Times New Roman" w:hAnsi="Times New Roman" w:cs="Times New Roman"/>
          <w:b/>
          <w:bCs/>
          <w:sz w:val="24"/>
          <w:szCs w:val="24"/>
        </w:rPr>
        <w:t>Art.46</w:t>
      </w:r>
      <w:r w:rsidRPr="00A54128">
        <w:rPr>
          <w:rFonts w:ascii="Times New Roman" w:hAnsi="Times New Roman" w:cs="Times New Roman"/>
          <w:sz w:val="24"/>
          <w:szCs w:val="24"/>
        </w:rPr>
        <w:t>. Operatorul va pregăti si implementa un Plan de intervenţii in caz de evenimente neprevăzute si isi va instrui personalul referitor la conţinutul acestui plan, pentru a fi pregătit in cazul urgentelor cum ar fi incendii, fum si scurgeri de materiale periculoase.</w:t>
      </w:r>
    </w:p>
    <w:p w:rsidR="003B7A14" w:rsidRPr="00A54128" w:rsidRDefault="003B7A14" w:rsidP="00EA3B28">
      <w:pPr>
        <w:spacing w:after="0" w:line="240" w:lineRule="auto"/>
        <w:jc w:val="both"/>
        <w:rPr>
          <w:rFonts w:ascii="Times New Roman" w:hAnsi="Times New Roman" w:cs="Times New Roman"/>
          <w:sz w:val="24"/>
          <w:szCs w:val="24"/>
        </w:rPr>
      </w:pPr>
    </w:p>
    <w:p w:rsidR="00214404" w:rsidRPr="00787FCF" w:rsidRDefault="00214404" w:rsidP="00E13A06">
      <w:pPr>
        <w:pStyle w:val="Heading1"/>
        <w:spacing w:line="240" w:lineRule="auto"/>
        <w:rPr>
          <w:rFonts w:ascii="Times New Roman" w:hAnsi="Times New Roman" w:cs="Times New Roman"/>
          <w:b/>
          <w:bCs/>
          <w:color w:val="auto"/>
          <w:sz w:val="28"/>
          <w:szCs w:val="28"/>
        </w:rPr>
      </w:pPr>
      <w:r w:rsidRPr="00787FCF">
        <w:rPr>
          <w:rFonts w:ascii="Times New Roman" w:hAnsi="Times New Roman" w:cs="Times New Roman"/>
          <w:b/>
          <w:bCs/>
          <w:color w:val="auto"/>
          <w:sz w:val="28"/>
          <w:szCs w:val="28"/>
        </w:rPr>
        <w:t xml:space="preserve">Capitolul 3 </w:t>
      </w:r>
    </w:p>
    <w:p w:rsidR="00214404" w:rsidRDefault="00214404" w:rsidP="00E13A06">
      <w:pPr>
        <w:pStyle w:val="Style6"/>
        <w:widowControl/>
        <w:spacing w:before="43"/>
        <w:ind w:right="-23"/>
        <w:jc w:val="both"/>
        <w:rPr>
          <w:rStyle w:val="FontStyle45"/>
          <w:lang w:val="ro-RO" w:eastAsia="ro-RO"/>
        </w:rPr>
      </w:pPr>
    </w:p>
    <w:p w:rsidR="00214404" w:rsidRPr="00447D57" w:rsidRDefault="00214404" w:rsidP="00E13A06">
      <w:pPr>
        <w:pStyle w:val="Heading2"/>
        <w:spacing w:line="240" w:lineRule="auto"/>
        <w:rPr>
          <w:rStyle w:val="FontStyle45"/>
          <w:lang w:eastAsia="ro-RO"/>
        </w:rPr>
      </w:pPr>
      <w:r w:rsidRPr="00447D57">
        <w:rPr>
          <w:rStyle w:val="FontStyle45"/>
          <w:lang w:eastAsia="ro-RO"/>
        </w:rPr>
        <w:t>Depozitarea controlată a deşeurilor municipale</w:t>
      </w:r>
    </w:p>
    <w:p w:rsidR="00214404" w:rsidRPr="00C4624F" w:rsidRDefault="00214404" w:rsidP="00E13A06">
      <w:pPr>
        <w:pStyle w:val="Style4"/>
        <w:widowControl/>
        <w:spacing w:line="240" w:lineRule="auto"/>
        <w:ind w:right="-23" w:firstLine="643"/>
      </w:pPr>
    </w:p>
    <w:p w:rsidR="00214404" w:rsidRPr="00787FCF" w:rsidRDefault="00214404" w:rsidP="00E13A06">
      <w:pPr>
        <w:pStyle w:val="Style4"/>
        <w:widowControl/>
        <w:spacing w:before="14" w:line="240" w:lineRule="auto"/>
        <w:ind w:right="-23" w:firstLine="0"/>
        <w:rPr>
          <w:rStyle w:val="FontStyle44"/>
          <w:lang w:val="ro-RO" w:eastAsia="ro-RO"/>
        </w:rPr>
      </w:pPr>
      <w:r w:rsidRPr="00787FCF">
        <w:rPr>
          <w:rStyle w:val="FontStyle45"/>
          <w:lang w:val="ro-RO" w:eastAsia="ro-RO"/>
        </w:rPr>
        <w:lastRenderedPageBreak/>
        <w:t xml:space="preserve">Art.47. </w:t>
      </w:r>
      <w:r w:rsidRPr="00787FCF">
        <w:rPr>
          <w:rStyle w:val="FontStyle44"/>
          <w:lang w:val="ro-RO" w:eastAsia="ro-RO"/>
        </w:rPr>
        <w:t>Operatorul are obligaţia de a desfăşura activitatea de depozitare controlată a deşeurilor municipale, în condiţiile legii, din toate unităţile administrativ teritoriale din judeţul Arad aflate pe aria delegării, respectiv :</w:t>
      </w:r>
    </w:p>
    <w:p w:rsidR="00214404" w:rsidRPr="00C4624F" w:rsidRDefault="00214404" w:rsidP="00E13A06">
      <w:pPr>
        <w:pStyle w:val="Style4"/>
        <w:widowControl/>
        <w:spacing w:before="14" w:line="240" w:lineRule="auto"/>
        <w:ind w:right="-23" w:firstLine="643"/>
        <w:rPr>
          <w:rStyle w:val="FontStyle44"/>
          <w:lang w:val="ro-RO" w:eastAsia="ro-RO"/>
        </w:rPr>
      </w:pPr>
    </w:p>
    <w:p w:rsidR="00214404" w:rsidRDefault="00214404" w:rsidP="00E13A06">
      <w:pPr>
        <w:spacing w:after="0" w:line="240" w:lineRule="auto"/>
        <w:jc w:val="both"/>
        <w:rPr>
          <w:rFonts w:ascii="Times New Roman" w:hAnsi="Times New Roman" w:cs="Times New Roman"/>
          <w:b/>
          <w:bCs/>
          <w:sz w:val="24"/>
          <w:szCs w:val="24"/>
        </w:rPr>
      </w:pPr>
      <w:r w:rsidRPr="00787FCF">
        <w:rPr>
          <w:rFonts w:ascii="Times New Roman" w:hAnsi="Times New Roman" w:cs="Times New Roman"/>
          <w:b/>
          <w:bCs/>
          <w:sz w:val="24"/>
          <w:szCs w:val="24"/>
        </w:rPr>
        <w:t>Zona 1:</w:t>
      </w:r>
    </w:p>
    <w:tbl>
      <w:tblPr>
        <w:tblW w:w="7840" w:type="dxa"/>
        <w:jc w:val="center"/>
        <w:tblLayout w:type="fixed"/>
        <w:tblCellMar>
          <w:left w:w="40" w:type="dxa"/>
          <w:right w:w="40" w:type="dxa"/>
        </w:tblCellMar>
        <w:tblLook w:val="0000" w:firstRow="0" w:lastRow="0" w:firstColumn="0" w:lastColumn="0" w:noHBand="0" w:noVBand="0"/>
      </w:tblPr>
      <w:tblGrid>
        <w:gridCol w:w="742"/>
        <w:gridCol w:w="970"/>
        <w:gridCol w:w="1292"/>
        <w:gridCol w:w="1867"/>
        <w:gridCol w:w="2969"/>
      </w:tblGrid>
      <w:tr w:rsidR="00214404" w:rsidRPr="00C4624F" w:rsidTr="006D5EC4">
        <w:trPr>
          <w:trHeight w:val="384"/>
          <w:jc w:val="center"/>
        </w:trPr>
        <w:tc>
          <w:tcPr>
            <w:tcW w:w="74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Nr.</w:t>
            </w:r>
          </w:p>
        </w:tc>
        <w:tc>
          <w:tcPr>
            <w:tcW w:w="970"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Zona</w:t>
            </w:r>
          </w:p>
        </w:tc>
        <w:tc>
          <w:tcPr>
            <w:tcW w:w="129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TIP</w:t>
            </w:r>
          </w:p>
        </w:tc>
        <w:tc>
          <w:tcPr>
            <w:tcW w:w="186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left="581" w:right="-460"/>
              <w:jc w:val="both"/>
              <w:rPr>
                <w:rStyle w:val="FontStyle44"/>
                <w:lang w:val="ro-RO" w:eastAsia="ro-RO"/>
              </w:rPr>
            </w:pPr>
            <w:r w:rsidRPr="00C4624F">
              <w:rPr>
                <w:rStyle w:val="FontStyle44"/>
                <w:lang w:val="ro-RO" w:eastAsia="ro-RO"/>
              </w:rPr>
              <w:t>UAT</w:t>
            </w:r>
          </w:p>
        </w:tc>
        <w:tc>
          <w:tcPr>
            <w:tcW w:w="2969" w:type="dxa"/>
            <w:tcBorders>
              <w:top w:val="single" w:sz="6" w:space="0" w:color="auto"/>
              <w:left w:val="single" w:sz="6" w:space="0" w:color="auto"/>
              <w:bottom w:val="single" w:sz="6" w:space="0" w:color="auto"/>
              <w:right w:val="single" w:sz="6" w:space="0" w:color="auto"/>
            </w:tcBorders>
            <w:vAlign w:val="bottom"/>
          </w:tcPr>
          <w:p w:rsidR="00214404" w:rsidRPr="00C4624F" w:rsidRDefault="00214404" w:rsidP="00214404">
            <w:pPr>
              <w:pStyle w:val="Style31"/>
              <w:widowControl/>
              <w:spacing w:line="240" w:lineRule="auto"/>
              <w:ind w:right="-460" w:firstLine="10"/>
              <w:rPr>
                <w:rStyle w:val="FontStyle44"/>
                <w:lang w:val="ro-RO" w:eastAsia="ro-RO"/>
              </w:rPr>
            </w:pPr>
            <w:r>
              <w:rPr>
                <w:rStyle w:val="FontStyle44"/>
                <w:lang w:val="ro-RO" w:eastAsia="ro-RO"/>
              </w:rPr>
              <w:t xml:space="preserve">    </w:t>
            </w:r>
            <w:r w:rsidRPr="00C4624F">
              <w:rPr>
                <w:rStyle w:val="FontStyle44"/>
                <w:lang w:val="ro-RO" w:eastAsia="ro-RO"/>
              </w:rPr>
              <w:t>POPULAŢIE DESERVITĂ</w:t>
            </w:r>
          </w:p>
        </w:tc>
      </w:tr>
      <w:tr w:rsidR="00214404" w:rsidRPr="00C4624F" w:rsidTr="006D5EC4">
        <w:trPr>
          <w:trHeight w:val="405"/>
          <w:jc w:val="center"/>
        </w:trPr>
        <w:tc>
          <w:tcPr>
            <w:tcW w:w="74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1</w:t>
            </w:r>
          </w:p>
        </w:tc>
        <w:tc>
          <w:tcPr>
            <w:tcW w:w="970"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Zona 1</w:t>
            </w:r>
          </w:p>
        </w:tc>
        <w:tc>
          <w:tcPr>
            <w:tcW w:w="129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Urban</w:t>
            </w:r>
          </w:p>
        </w:tc>
        <w:tc>
          <w:tcPr>
            <w:tcW w:w="186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ARAD</w:t>
            </w:r>
          </w:p>
        </w:tc>
        <w:tc>
          <w:tcPr>
            <w:tcW w:w="2969"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lang w:val="ro-RO" w:eastAsia="ro-RO"/>
              </w:rPr>
            </w:pPr>
            <w:r w:rsidRPr="00C4624F">
              <w:rPr>
                <w:rStyle w:val="FontStyle44"/>
                <w:lang w:val="ro-RO" w:eastAsia="ro-RO"/>
              </w:rPr>
              <w:t>172,145</w:t>
            </w:r>
          </w:p>
        </w:tc>
      </w:tr>
      <w:tr w:rsidR="00214404" w:rsidRPr="00C4624F" w:rsidTr="006D5EC4">
        <w:trPr>
          <w:trHeight w:val="384"/>
          <w:jc w:val="center"/>
        </w:trPr>
        <w:tc>
          <w:tcPr>
            <w:tcW w:w="74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2</w:t>
            </w:r>
          </w:p>
        </w:tc>
        <w:tc>
          <w:tcPr>
            <w:tcW w:w="970"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Zona 1</w:t>
            </w:r>
          </w:p>
        </w:tc>
        <w:tc>
          <w:tcPr>
            <w:tcW w:w="129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Urban</w:t>
            </w:r>
          </w:p>
        </w:tc>
        <w:tc>
          <w:tcPr>
            <w:tcW w:w="186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CURTICI</w:t>
            </w:r>
          </w:p>
        </w:tc>
        <w:tc>
          <w:tcPr>
            <w:tcW w:w="2969"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lang w:val="ro-RO" w:eastAsia="ro-RO"/>
              </w:rPr>
            </w:pPr>
            <w:r w:rsidRPr="00C4624F">
              <w:rPr>
                <w:rStyle w:val="FontStyle44"/>
                <w:lang w:val="ro-RO" w:eastAsia="ro-RO"/>
              </w:rPr>
              <w:t>4,900</w:t>
            </w:r>
          </w:p>
        </w:tc>
      </w:tr>
      <w:tr w:rsidR="00214404" w:rsidRPr="00C4624F" w:rsidTr="006D5EC4">
        <w:trPr>
          <w:trHeight w:val="405"/>
          <w:jc w:val="center"/>
        </w:trPr>
        <w:tc>
          <w:tcPr>
            <w:tcW w:w="74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3</w:t>
            </w:r>
          </w:p>
        </w:tc>
        <w:tc>
          <w:tcPr>
            <w:tcW w:w="970"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Zona 1</w:t>
            </w:r>
          </w:p>
        </w:tc>
        <w:tc>
          <w:tcPr>
            <w:tcW w:w="129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Urban</w:t>
            </w:r>
          </w:p>
        </w:tc>
        <w:tc>
          <w:tcPr>
            <w:tcW w:w="186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NADLAC</w:t>
            </w:r>
          </w:p>
        </w:tc>
        <w:tc>
          <w:tcPr>
            <w:tcW w:w="2969"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lang w:val="ro-RO" w:eastAsia="ro-RO"/>
              </w:rPr>
            </w:pPr>
            <w:r w:rsidRPr="00C4624F">
              <w:rPr>
                <w:rStyle w:val="FontStyle44"/>
                <w:lang w:val="ro-RO" w:eastAsia="ro-RO"/>
              </w:rPr>
              <w:t>4,978</w:t>
            </w:r>
          </w:p>
        </w:tc>
      </w:tr>
      <w:tr w:rsidR="00214404" w:rsidRPr="00C4624F" w:rsidTr="006D5EC4">
        <w:trPr>
          <w:trHeight w:val="384"/>
          <w:jc w:val="center"/>
        </w:trPr>
        <w:tc>
          <w:tcPr>
            <w:tcW w:w="74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4</w:t>
            </w:r>
          </w:p>
        </w:tc>
        <w:tc>
          <w:tcPr>
            <w:tcW w:w="970"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Zona 1</w:t>
            </w:r>
          </w:p>
        </w:tc>
        <w:tc>
          <w:tcPr>
            <w:tcW w:w="129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Urban</w:t>
            </w:r>
          </w:p>
        </w:tc>
        <w:tc>
          <w:tcPr>
            <w:tcW w:w="186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PANCOTA</w:t>
            </w:r>
          </w:p>
        </w:tc>
        <w:tc>
          <w:tcPr>
            <w:tcW w:w="2969"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lang w:val="ro-RO" w:eastAsia="ro-RO"/>
              </w:rPr>
            </w:pPr>
            <w:r w:rsidRPr="00C4624F">
              <w:rPr>
                <w:rStyle w:val="FontStyle44"/>
                <w:lang w:val="ro-RO" w:eastAsia="ro-RO"/>
              </w:rPr>
              <w:t>4,522</w:t>
            </w:r>
          </w:p>
        </w:tc>
      </w:tr>
      <w:tr w:rsidR="00214404" w:rsidRPr="00C4624F" w:rsidTr="006D5EC4">
        <w:trPr>
          <w:trHeight w:val="384"/>
          <w:jc w:val="center"/>
        </w:trPr>
        <w:tc>
          <w:tcPr>
            <w:tcW w:w="74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5</w:t>
            </w:r>
          </w:p>
        </w:tc>
        <w:tc>
          <w:tcPr>
            <w:tcW w:w="970"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Zona 1</w:t>
            </w:r>
          </w:p>
        </w:tc>
        <w:tc>
          <w:tcPr>
            <w:tcW w:w="129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Urban</w:t>
            </w:r>
          </w:p>
        </w:tc>
        <w:tc>
          <w:tcPr>
            <w:tcW w:w="186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PECICA</w:t>
            </w:r>
          </w:p>
        </w:tc>
        <w:tc>
          <w:tcPr>
            <w:tcW w:w="2969"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lang w:val="ro-RO" w:eastAsia="ro-RO"/>
              </w:rPr>
            </w:pPr>
            <w:r w:rsidRPr="00C4624F">
              <w:rPr>
                <w:rStyle w:val="FontStyle44"/>
                <w:lang w:val="ro-RO" w:eastAsia="ro-RO"/>
              </w:rPr>
              <w:t>8,832</w:t>
            </w:r>
          </w:p>
        </w:tc>
      </w:tr>
      <w:tr w:rsidR="00214404" w:rsidRPr="00C4624F" w:rsidTr="006D5EC4">
        <w:trPr>
          <w:trHeight w:val="405"/>
          <w:jc w:val="center"/>
        </w:trPr>
        <w:tc>
          <w:tcPr>
            <w:tcW w:w="74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6</w:t>
            </w:r>
          </w:p>
        </w:tc>
        <w:tc>
          <w:tcPr>
            <w:tcW w:w="970"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Zona 1</w:t>
            </w:r>
          </w:p>
        </w:tc>
        <w:tc>
          <w:tcPr>
            <w:tcW w:w="129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Urban</w:t>
            </w:r>
          </w:p>
        </w:tc>
        <w:tc>
          <w:tcPr>
            <w:tcW w:w="186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SANTANA</w:t>
            </w:r>
          </w:p>
        </w:tc>
        <w:tc>
          <w:tcPr>
            <w:tcW w:w="2969"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lang w:val="ro-RO" w:eastAsia="ro-RO"/>
              </w:rPr>
            </w:pPr>
            <w:r w:rsidRPr="00C4624F">
              <w:rPr>
                <w:rStyle w:val="FontStyle44"/>
                <w:lang w:val="ro-RO" w:eastAsia="ro-RO"/>
              </w:rPr>
              <w:t>7,494</w:t>
            </w:r>
          </w:p>
        </w:tc>
      </w:tr>
      <w:tr w:rsidR="00214404" w:rsidRPr="00C4624F" w:rsidTr="006D5EC4">
        <w:trPr>
          <w:trHeight w:val="384"/>
          <w:jc w:val="center"/>
        </w:trPr>
        <w:tc>
          <w:tcPr>
            <w:tcW w:w="74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7</w:t>
            </w:r>
          </w:p>
        </w:tc>
        <w:tc>
          <w:tcPr>
            <w:tcW w:w="970"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Zona 1</w:t>
            </w:r>
          </w:p>
        </w:tc>
        <w:tc>
          <w:tcPr>
            <w:tcW w:w="129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Rural</w:t>
            </w:r>
          </w:p>
        </w:tc>
        <w:tc>
          <w:tcPr>
            <w:tcW w:w="186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COVASINT</w:t>
            </w:r>
          </w:p>
        </w:tc>
        <w:tc>
          <w:tcPr>
            <w:tcW w:w="2969"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lang w:val="ro-RO" w:eastAsia="ro-RO"/>
              </w:rPr>
            </w:pPr>
            <w:r w:rsidRPr="00C4624F">
              <w:rPr>
                <w:rStyle w:val="FontStyle44"/>
                <w:lang w:val="ro-RO" w:eastAsia="ro-RO"/>
              </w:rPr>
              <w:t>1,965</w:t>
            </w:r>
          </w:p>
        </w:tc>
      </w:tr>
      <w:tr w:rsidR="00214404" w:rsidRPr="00C4624F" w:rsidTr="006D5EC4">
        <w:trPr>
          <w:trHeight w:val="405"/>
          <w:jc w:val="center"/>
        </w:trPr>
        <w:tc>
          <w:tcPr>
            <w:tcW w:w="74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8</w:t>
            </w:r>
          </w:p>
        </w:tc>
        <w:tc>
          <w:tcPr>
            <w:tcW w:w="970"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Zona 1</w:t>
            </w:r>
          </w:p>
        </w:tc>
        <w:tc>
          <w:tcPr>
            <w:tcW w:w="129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Rural</w:t>
            </w:r>
          </w:p>
        </w:tc>
        <w:tc>
          <w:tcPr>
            <w:tcW w:w="186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DOROBANŢI</w:t>
            </w:r>
          </w:p>
        </w:tc>
        <w:tc>
          <w:tcPr>
            <w:tcW w:w="2969"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lang w:val="ro-RO" w:eastAsia="ro-RO"/>
              </w:rPr>
            </w:pPr>
            <w:r w:rsidRPr="00C4624F">
              <w:rPr>
                <w:rStyle w:val="FontStyle44"/>
                <w:lang w:val="ro-RO" w:eastAsia="ro-RO"/>
              </w:rPr>
              <w:t>1,130</w:t>
            </w:r>
          </w:p>
        </w:tc>
      </w:tr>
      <w:tr w:rsidR="00214404" w:rsidRPr="00C4624F" w:rsidTr="006D5EC4">
        <w:trPr>
          <w:trHeight w:val="384"/>
          <w:jc w:val="center"/>
        </w:trPr>
        <w:tc>
          <w:tcPr>
            <w:tcW w:w="74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9</w:t>
            </w:r>
          </w:p>
        </w:tc>
        <w:tc>
          <w:tcPr>
            <w:tcW w:w="970"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Zona 1</w:t>
            </w:r>
          </w:p>
        </w:tc>
        <w:tc>
          <w:tcPr>
            <w:tcW w:w="129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Rural</w:t>
            </w:r>
          </w:p>
        </w:tc>
        <w:tc>
          <w:tcPr>
            <w:tcW w:w="186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FELNAC</w:t>
            </w:r>
          </w:p>
        </w:tc>
        <w:tc>
          <w:tcPr>
            <w:tcW w:w="2969"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lang w:val="ro-RO" w:eastAsia="ro-RO"/>
              </w:rPr>
            </w:pPr>
            <w:r w:rsidRPr="00C4624F">
              <w:rPr>
                <w:rStyle w:val="FontStyle44"/>
                <w:lang w:val="ro-RO" w:eastAsia="ro-RO"/>
              </w:rPr>
              <w:t>2,041</w:t>
            </w:r>
          </w:p>
        </w:tc>
      </w:tr>
      <w:tr w:rsidR="00214404" w:rsidRPr="00C4624F" w:rsidTr="006D5EC4">
        <w:trPr>
          <w:trHeight w:val="384"/>
          <w:jc w:val="center"/>
        </w:trPr>
        <w:tc>
          <w:tcPr>
            <w:tcW w:w="74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10</w:t>
            </w:r>
          </w:p>
        </w:tc>
        <w:tc>
          <w:tcPr>
            <w:tcW w:w="970"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Zona 1</w:t>
            </w:r>
          </w:p>
        </w:tc>
        <w:tc>
          <w:tcPr>
            <w:tcW w:w="129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Rural</w:t>
            </w:r>
          </w:p>
        </w:tc>
        <w:tc>
          <w:tcPr>
            <w:tcW w:w="186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FANTANELE</w:t>
            </w:r>
          </w:p>
        </w:tc>
        <w:tc>
          <w:tcPr>
            <w:tcW w:w="2969"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lang w:val="ro-RO" w:eastAsia="ro-RO"/>
              </w:rPr>
            </w:pPr>
            <w:r w:rsidRPr="00C4624F">
              <w:rPr>
                <w:rStyle w:val="FontStyle44"/>
                <w:lang w:val="ro-RO" w:eastAsia="ro-RO"/>
              </w:rPr>
              <w:t>2,308</w:t>
            </w:r>
          </w:p>
        </w:tc>
      </w:tr>
      <w:tr w:rsidR="00214404" w:rsidRPr="00C4624F" w:rsidTr="006D5EC4">
        <w:trPr>
          <w:trHeight w:val="405"/>
          <w:jc w:val="center"/>
        </w:trPr>
        <w:tc>
          <w:tcPr>
            <w:tcW w:w="74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11</w:t>
            </w:r>
          </w:p>
        </w:tc>
        <w:tc>
          <w:tcPr>
            <w:tcW w:w="970"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Zona 1</w:t>
            </w:r>
          </w:p>
        </w:tc>
        <w:tc>
          <w:tcPr>
            <w:tcW w:w="129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Rural</w:t>
            </w:r>
          </w:p>
        </w:tc>
        <w:tc>
          <w:tcPr>
            <w:tcW w:w="186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FRUMUSENI</w:t>
            </w:r>
          </w:p>
        </w:tc>
        <w:tc>
          <w:tcPr>
            <w:tcW w:w="2969"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lang w:val="ro-RO" w:eastAsia="ro-RO"/>
              </w:rPr>
            </w:pPr>
            <w:r w:rsidRPr="00C4624F">
              <w:rPr>
                <w:rStyle w:val="FontStyle44"/>
                <w:lang w:val="ro-RO" w:eastAsia="ro-RO"/>
              </w:rPr>
              <w:t>1,791</w:t>
            </w:r>
          </w:p>
        </w:tc>
      </w:tr>
      <w:tr w:rsidR="00214404" w:rsidRPr="00C4624F" w:rsidTr="006D5EC4">
        <w:trPr>
          <w:trHeight w:val="384"/>
          <w:jc w:val="center"/>
        </w:trPr>
        <w:tc>
          <w:tcPr>
            <w:tcW w:w="74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12</w:t>
            </w:r>
          </w:p>
        </w:tc>
        <w:tc>
          <w:tcPr>
            <w:tcW w:w="970"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Zona 1</w:t>
            </w:r>
          </w:p>
        </w:tc>
        <w:tc>
          <w:tcPr>
            <w:tcW w:w="129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Rural</w:t>
            </w:r>
          </w:p>
        </w:tc>
        <w:tc>
          <w:tcPr>
            <w:tcW w:w="186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IRATOSU</w:t>
            </w:r>
          </w:p>
        </w:tc>
        <w:tc>
          <w:tcPr>
            <w:tcW w:w="2969"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lang w:val="ro-RO" w:eastAsia="ro-RO"/>
              </w:rPr>
            </w:pPr>
            <w:r w:rsidRPr="00C4624F">
              <w:rPr>
                <w:rStyle w:val="FontStyle44"/>
                <w:lang w:val="ro-RO" w:eastAsia="ro-RO"/>
              </w:rPr>
              <w:t>2,048</w:t>
            </w:r>
          </w:p>
        </w:tc>
      </w:tr>
      <w:tr w:rsidR="00214404" w:rsidRPr="00C4624F" w:rsidTr="006D5EC4">
        <w:trPr>
          <w:trHeight w:val="405"/>
          <w:jc w:val="center"/>
        </w:trPr>
        <w:tc>
          <w:tcPr>
            <w:tcW w:w="74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13</w:t>
            </w:r>
          </w:p>
        </w:tc>
        <w:tc>
          <w:tcPr>
            <w:tcW w:w="970"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Zona 1</w:t>
            </w:r>
          </w:p>
        </w:tc>
        <w:tc>
          <w:tcPr>
            <w:tcW w:w="129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Rural</w:t>
            </w:r>
          </w:p>
        </w:tc>
        <w:tc>
          <w:tcPr>
            <w:tcW w:w="186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LIVADA</w:t>
            </w:r>
          </w:p>
        </w:tc>
        <w:tc>
          <w:tcPr>
            <w:tcW w:w="2969"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lang w:val="ro-RO" w:eastAsia="ro-RO"/>
              </w:rPr>
            </w:pPr>
            <w:r w:rsidRPr="00C4624F">
              <w:rPr>
                <w:rStyle w:val="FontStyle44"/>
                <w:lang w:val="ro-RO" w:eastAsia="ro-RO"/>
              </w:rPr>
              <w:t>3,014</w:t>
            </w:r>
          </w:p>
        </w:tc>
      </w:tr>
      <w:tr w:rsidR="00214404" w:rsidRPr="00C4624F" w:rsidTr="006D5EC4">
        <w:trPr>
          <w:trHeight w:val="384"/>
          <w:jc w:val="center"/>
        </w:trPr>
        <w:tc>
          <w:tcPr>
            <w:tcW w:w="74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14</w:t>
            </w:r>
          </w:p>
        </w:tc>
        <w:tc>
          <w:tcPr>
            <w:tcW w:w="970"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Zona 1</w:t>
            </w:r>
          </w:p>
        </w:tc>
        <w:tc>
          <w:tcPr>
            <w:tcW w:w="129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Rural</w:t>
            </w:r>
          </w:p>
        </w:tc>
        <w:tc>
          <w:tcPr>
            <w:tcW w:w="186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MACEA</w:t>
            </w:r>
          </w:p>
        </w:tc>
        <w:tc>
          <w:tcPr>
            <w:tcW w:w="2969"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lang w:val="ro-RO" w:eastAsia="ro-RO"/>
              </w:rPr>
            </w:pPr>
            <w:r w:rsidRPr="00C4624F">
              <w:rPr>
                <w:rStyle w:val="FontStyle44"/>
                <w:lang w:val="ro-RO" w:eastAsia="ro-RO"/>
              </w:rPr>
              <w:t>4,719</w:t>
            </w:r>
          </w:p>
        </w:tc>
      </w:tr>
      <w:tr w:rsidR="00214404" w:rsidRPr="00C4624F" w:rsidTr="006D5EC4">
        <w:trPr>
          <w:trHeight w:val="384"/>
          <w:jc w:val="center"/>
        </w:trPr>
        <w:tc>
          <w:tcPr>
            <w:tcW w:w="74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15</w:t>
            </w:r>
          </w:p>
        </w:tc>
        <w:tc>
          <w:tcPr>
            <w:tcW w:w="970"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Zona 1</w:t>
            </w:r>
          </w:p>
        </w:tc>
        <w:tc>
          <w:tcPr>
            <w:tcW w:w="129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Rural</w:t>
            </w:r>
          </w:p>
        </w:tc>
        <w:tc>
          <w:tcPr>
            <w:tcW w:w="186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PEREGU MARE</w:t>
            </w:r>
          </w:p>
        </w:tc>
        <w:tc>
          <w:tcPr>
            <w:tcW w:w="2969"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lang w:val="ro-RO" w:eastAsia="ro-RO"/>
              </w:rPr>
            </w:pPr>
            <w:r w:rsidRPr="00C4624F">
              <w:rPr>
                <w:rStyle w:val="FontStyle44"/>
                <w:lang w:val="ro-RO" w:eastAsia="ro-RO"/>
              </w:rPr>
              <w:t>1,485</w:t>
            </w:r>
          </w:p>
        </w:tc>
      </w:tr>
      <w:tr w:rsidR="00214404" w:rsidRPr="00C4624F" w:rsidTr="006D5EC4">
        <w:trPr>
          <w:trHeight w:val="405"/>
          <w:jc w:val="center"/>
        </w:trPr>
        <w:tc>
          <w:tcPr>
            <w:tcW w:w="74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16</w:t>
            </w:r>
          </w:p>
        </w:tc>
        <w:tc>
          <w:tcPr>
            <w:tcW w:w="970"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Zona 1</w:t>
            </w:r>
          </w:p>
        </w:tc>
        <w:tc>
          <w:tcPr>
            <w:tcW w:w="129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Rural</w:t>
            </w:r>
          </w:p>
        </w:tc>
        <w:tc>
          <w:tcPr>
            <w:tcW w:w="186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SECUSIGIU</w:t>
            </w:r>
          </w:p>
        </w:tc>
        <w:tc>
          <w:tcPr>
            <w:tcW w:w="2969"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lang w:val="ro-RO" w:eastAsia="ro-RO"/>
              </w:rPr>
            </w:pPr>
            <w:r w:rsidRPr="00C4624F">
              <w:rPr>
                <w:rStyle w:val="FontStyle44"/>
                <w:lang w:val="ro-RO" w:eastAsia="ro-RO"/>
              </w:rPr>
              <w:t>4,041</w:t>
            </w:r>
          </w:p>
        </w:tc>
      </w:tr>
      <w:tr w:rsidR="00214404" w:rsidRPr="00C4624F" w:rsidTr="006D5EC4">
        <w:trPr>
          <w:trHeight w:val="384"/>
          <w:jc w:val="center"/>
        </w:trPr>
        <w:tc>
          <w:tcPr>
            <w:tcW w:w="74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17</w:t>
            </w:r>
          </w:p>
        </w:tc>
        <w:tc>
          <w:tcPr>
            <w:tcW w:w="970"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Zona 1</w:t>
            </w:r>
          </w:p>
        </w:tc>
        <w:tc>
          <w:tcPr>
            <w:tcW w:w="129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Rural</w:t>
            </w:r>
          </w:p>
        </w:tc>
        <w:tc>
          <w:tcPr>
            <w:tcW w:w="186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SEMLAC</w:t>
            </w:r>
          </w:p>
        </w:tc>
        <w:tc>
          <w:tcPr>
            <w:tcW w:w="2969"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lang w:val="ro-RO" w:eastAsia="ro-RO"/>
              </w:rPr>
            </w:pPr>
            <w:r w:rsidRPr="00C4624F">
              <w:rPr>
                <w:rStyle w:val="FontStyle44"/>
                <w:lang w:val="ro-RO" w:eastAsia="ro-RO"/>
              </w:rPr>
              <w:t>2,678</w:t>
            </w:r>
          </w:p>
        </w:tc>
      </w:tr>
      <w:tr w:rsidR="00214404" w:rsidRPr="00C4624F" w:rsidTr="006D5EC4">
        <w:trPr>
          <w:trHeight w:val="405"/>
          <w:jc w:val="center"/>
        </w:trPr>
        <w:tc>
          <w:tcPr>
            <w:tcW w:w="74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18</w:t>
            </w:r>
          </w:p>
        </w:tc>
        <w:tc>
          <w:tcPr>
            <w:tcW w:w="970"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Zona 1</w:t>
            </w:r>
          </w:p>
        </w:tc>
        <w:tc>
          <w:tcPr>
            <w:tcW w:w="129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Rural</w:t>
            </w:r>
          </w:p>
        </w:tc>
        <w:tc>
          <w:tcPr>
            <w:tcW w:w="186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SAGU</w:t>
            </w:r>
          </w:p>
        </w:tc>
        <w:tc>
          <w:tcPr>
            <w:tcW w:w="2969"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lang w:val="ro-RO" w:eastAsia="ro-RO"/>
              </w:rPr>
            </w:pPr>
            <w:r w:rsidRPr="00C4624F">
              <w:rPr>
                <w:rStyle w:val="FontStyle44"/>
                <w:lang w:val="ro-RO" w:eastAsia="ro-RO"/>
              </w:rPr>
              <w:t>2,954</w:t>
            </w:r>
          </w:p>
        </w:tc>
      </w:tr>
      <w:tr w:rsidR="00214404" w:rsidRPr="00C4624F" w:rsidTr="006D5EC4">
        <w:trPr>
          <w:trHeight w:val="384"/>
          <w:jc w:val="center"/>
        </w:trPr>
        <w:tc>
          <w:tcPr>
            <w:tcW w:w="74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19</w:t>
            </w:r>
          </w:p>
        </w:tc>
        <w:tc>
          <w:tcPr>
            <w:tcW w:w="970"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Zona 1</w:t>
            </w:r>
          </w:p>
        </w:tc>
        <w:tc>
          <w:tcPr>
            <w:tcW w:w="129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Rural</w:t>
            </w:r>
          </w:p>
        </w:tc>
        <w:tc>
          <w:tcPr>
            <w:tcW w:w="186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SEITIN</w:t>
            </w:r>
          </w:p>
        </w:tc>
        <w:tc>
          <w:tcPr>
            <w:tcW w:w="2969"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lang w:val="ro-RO" w:eastAsia="ro-RO"/>
              </w:rPr>
            </w:pPr>
            <w:r w:rsidRPr="00C4624F">
              <w:rPr>
                <w:rStyle w:val="FontStyle44"/>
                <w:lang w:val="ro-RO" w:eastAsia="ro-RO"/>
              </w:rPr>
              <w:t>2,263</w:t>
            </w:r>
          </w:p>
        </w:tc>
      </w:tr>
      <w:tr w:rsidR="00214404" w:rsidRPr="00C4624F" w:rsidTr="006D5EC4">
        <w:trPr>
          <w:trHeight w:val="384"/>
          <w:jc w:val="center"/>
        </w:trPr>
        <w:tc>
          <w:tcPr>
            <w:tcW w:w="74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20</w:t>
            </w:r>
          </w:p>
        </w:tc>
        <w:tc>
          <w:tcPr>
            <w:tcW w:w="970"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Zona 1</w:t>
            </w:r>
          </w:p>
        </w:tc>
        <w:tc>
          <w:tcPr>
            <w:tcW w:w="129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Rural</w:t>
            </w:r>
          </w:p>
        </w:tc>
        <w:tc>
          <w:tcPr>
            <w:tcW w:w="186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SIRIA</w:t>
            </w:r>
          </w:p>
        </w:tc>
        <w:tc>
          <w:tcPr>
            <w:tcW w:w="2969"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lang w:val="ro-RO" w:eastAsia="ro-RO"/>
              </w:rPr>
            </w:pPr>
            <w:r w:rsidRPr="00C4624F">
              <w:rPr>
                <w:rStyle w:val="FontStyle44"/>
                <w:lang w:val="ro-RO" w:eastAsia="ro-RO"/>
              </w:rPr>
              <w:t>6,022</w:t>
            </w:r>
          </w:p>
        </w:tc>
      </w:tr>
      <w:tr w:rsidR="00214404" w:rsidRPr="00C4624F" w:rsidTr="006D5EC4">
        <w:trPr>
          <w:trHeight w:val="405"/>
          <w:jc w:val="center"/>
        </w:trPr>
        <w:tc>
          <w:tcPr>
            <w:tcW w:w="74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21</w:t>
            </w:r>
          </w:p>
        </w:tc>
        <w:tc>
          <w:tcPr>
            <w:tcW w:w="970"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Zona 1</w:t>
            </w:r>
          </w:p>
        </w:tc>
        <w:tc>
          <w:tcPr>
            <w:tcW w:w="129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Rural</w:t>
            </w:r>
          </w:p>
        </w:tc>
        <w:tc>
          <w:tcPr>
            <w:tcW w:w="186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SOFRONEA</w:t>
            </w:r>
          </w:p>
        </w:tc>
        <w:tc>
          <w:tcPr>
            <w:tcW w:w="2969"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lang w:val="ro-RO" w:eastAsia="ro-RO"/>
              </w:rPr>
            </w:pPr>
            <w:r w:rsidRPr="00C4624F">
              <w:rPr>
                <w:rStyle w:val="FontStyle44"/>
                <w:lang w:val="ro-RO" w:eastAsia="ro-RO"/>
              </w:rPr>
              <w:t>2,266</w:t>
            </w:r>
          </w:p>
        </w:tc>
      </w:tr>
      <w:tr w:rsidR="00214404" w:rsidRPr="00C4624F" w:rsidTr="006D5EC4">
        <w:trPr>
          <w:trHeight w:val="384"/>
          <w:jc w:val="center"/>
        </w:trPr>
        <w:tc>
          <w:tcPr>
            <w:tcW w:w="74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22</w:t>
            </w:r>
          </w:p>
        </w:tc>
        <w:tc>
          <w:tcPr>
            <w:tcW w:w="970"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Zona 1</w:t>
            </w:r>
          </w:p>
        </w:tc>
        <w:tc>
          <w:tcPr>
            <w:tcW w:w="129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Rural</w:t>
            </w:r>
          </w:p>
        </w:tc>
        <w:tc>
          <w:tcPr>
            <w:tcW w:w="186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VINGA</w:t>
            </w:r>
          </w:p>
        </w:tc>
        <w:tc>
          <w:tcPr>
            <w:tcW w:w="2969"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lang w:val="ro-RO" w:eastAsia="ro-RO"/>
              </w:rPr>
            </w:pPr>
            <w:r w:rsidRPr="00C4624F">
              <w:rPr>
                <w:rStyle w:val="FontStyle44"/>
                <w:lang w:val="ro-RO" w:eastAsia="ro-RO"/>
              </w:rPr>
              <w:t>7,099</w:t>
            </w:r>
          </w:p>
        </w:tc>
      </w:tr>
      <w:tr w:rsidR="00214404" w:rsidRPr="00C4624F" w:rsidTr="006D5EC4">
        <w:trPr>
          <w:trHeight w:val="405"/>
          <w:jc w:val="center"/>
        </w:trPr>
        <w:tc>
          <w:tcPr>
            <w:tcW w:w="74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23</w:t>
            </w:r>
          </w:p>
        </w:tc>
        <w:tc>
          <w:tcPr>
            <w:tcW w:w="970"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Zona 1</w:t>
            </w:r>
          </w:p>
        </w:tc>
        <w:tc>
          <w:tcPr>
            <w:tcW w:w="129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Rural</w:t>
            </w:r>
          </w:p>
        </w:tc>
        <w:tc>
          <w:tcPr>
            <w:tcW w:w="186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VLADIMIRESCU</w:t>
            </w:r>
          </w:p>
        </w:tc>
        <w:tc>
          <w:tcPr>
            <w:tcW w:w="2969"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lang w:val="ro-RO" w:eastAsia="ro-RO"/>
              </w:rPr>
            </w:pPr>
            <w:r w:rsidRPr="00C4624F">
              <w:rPr>
                <w:rStyle w:val="FontStyle44"/>
                <w:lang w:val="ro-RO" w:eastAsia="ro-RO"/>
              </w:rPr>
              <w:t>14,278</w:t>
            </w:r>
          </w:p>
        </w:tc>
      </w:tr>
      <w:tr w:rsidR="00214404" w:rsidRPr="00C4624F" w:rsidTr="006D5EC4">
        <w:trPr>
          <w:trHeight w:val="384"/>
          <w:jc w:val="center"/>
        </w:trPr>
        <w:tc>
          <w:tcPr>
            <w:tcW w:w="74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24</w:t>
            </w:r>
          </w:p>
        </w:tc>
        <w:tc>
          <w:tcPr>
            <w:tcW w:w="970"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Zona 1</w:t>
            </w:r>
          </w:p>
        </w:tc>
        <w:tc>
          <w:tcPr>
            <w:tcW w:w="129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Rural</w:t>
            </w:r>
          </w:p>
        </w:tc>
        <w:tc>
          <w:tcPr>
            <w:tcW w:w="186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ZADARENI</w:t>
            </w:r>
          </w:p>
        </w:tc>
        <w:tc>
          <w:tcPr>
            <w:tcW w:w="2969"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lang w:val="ro-RO" w:eastAsia="ro-RO"/>
              </w:rPr>
            </w:pPr>
            <w:r w:rsidRPr="00C4624F">
              <w:rPr>
                <w:rStyle w:val="FontStyle44"/>
                <w:lang w:val="ro-RO" w:eastAsia="ro-RO"/>
              </w:rPr>
              <w:t>1,967</w:t>
            </w:r>
          </w:p>
        </w:tc>
      </w:tr>
      <w:tr w:rsidR="00214404" w:rsidRPr="00C4624F" w:rsidTr="006D5EC4">
        <w:trPr>
          <w:trHeight w:val="384"/>
          <w:jc w:val="center"/>
        </w:trPr>
        <w:tc>
          <w:tcPr>
            <w:tcW w:w="74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25</w:t>
            </w:r>
          </w:p>
        </w:tc>
        <w:tc>
          <w:tcPr>
            <w:tcW w:w="970"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Zona 1</w:t>
            </w:r>
          </w:p>
        </w:tc>
        <w:tc>
          <w:tcPr>
            <w:tcW w:w="129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Rural</w:t>
            </w:r>
          </w:p>
        </w:tc>
        <w:tc>
          <w:tcPr>
            <w:tcW w:w="186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ZIMANDU NOU</w:t>
            </w:r>
          </w:p>
        </w:tc>
        <w:tc>
          <w:tcPr>
            <w:tcW w:w="2969"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lang w:val="ro-RO" w:eastAsia="ro-RO"/>
              </w:rPr>
            </w:pPr>
            <w:r w:rsidRPr="00C4624F">
              <w:rPr>
                <w:rStyle w:val="FontStyle44"/>
                <w:lang w:val="ro-RO" w:eastAsia="ro-RO"/>
              </w:rPr>
              <w:t>3,877</w:t>
            </w:r>
          </w:p>
        </w:tc>
      </w:tr>
    </w:tbl>
    <w:p w:rsidR="00214404" w:rsidRPr="00787FCF" w:rsidRDefault="00214404" w:rsidP="00214404">
      <w:pPr>
        <w:spacing w:line="240" w:lineRule="auto"/>
        <w:jc w:val="both"/>
        <w:rPr>
          <w:rFonts w:ascii="Times New Roman" w:hAnsi="Times New Roman" w:cs="Times New Roman"/>
          <w:b/>
          <w:bCs/>
          <w:sz w:val="24"/>
          <w:szCs w:val="24"/>
        </w:rPr>
      </w:pPr>
    </w:p>
    <w:p w:rsidR="00214404" w:rsidRDefault="00214404" w:rsidP="00214404">
      <w:pPr>
        <w:spacing w:line="240" w:lineRule="auto"/>
        <w:jc w:val="both"/>
        <w:rPr>
          <w:rFonts w:ascii="Times New Roman" w:hAnsi="Times New Roman" w:cs="Times New Roman"/>
          <w:b/>
          <w:bCs/>
          <w:sz w:val="24"/>
          <w:szCs w:val="24"/>
        </w:rPr>
      </w:pPr>
      <w:r w:rsidRPr="005A667C">
        <w:rPr>
          <w:rFonts w:ascii="Times New Roman" w:hAnsi="Times New Roman" w:cs="Times New Roman"/>
          <w:b/>
          <w:bCs/>
          <w:sz w:val="24"/>
          <w:szCs w:val="24"/>
        </w:rPr>
        <w:t>Zona 2:</w:t>
      </w:r>
    </w:p>
    <w:tbl>
      <w:tblPr>
        <w:tblW w:w="0" w:type="auto"/>
        <w:jc w:val="center"/>
        <w:tblLayout w:type="fixed"/>
        <w:tblCellMar>
          <w:left w:w="40" w:type="dxa"/>
          <w:right w:w="40" w:type="dxa"/>
        </w:tblCellMar>
        <w:tblLook w:val="0000" w:firstRow="0" w:lastRow="0" w:firstColumn="0" w:lastColumn="0" w:noHBand="0" w:noVBand="0"/>
      </w:tblPr>
      <w:tblGrid>
        <w:gridCol w:w="701"/>
        <w:gridCol w:w="992"/>
        <w:gridCol w:w="1276"/>
        <w:gridCol w:w="1701"/>
        <w:gridCol w:w="3068"/>
      </w:tblGrid>
      <w:tr w:rsidR="00214404" w:rsidRPr="00C4624F" w:rsidTr="006D5EC4">
        <w:trPr>
          <w:trHeight w:val="318"/>
          <w:jc w:val="center"/>
        </w:trPr>
        <w:tc>
          <w:tcPr>
            <w:tcW w:w="70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lastRenderedPageBreak/>
              <w:t>Nr.</w:t>
            </w:r>
          </w:p>
        </w:tc>
        <w:tc>
          <w:tcPr>
            <w:tcW w:w="99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Zona</w:t>
            </w:r>
          </w:p>
        </w:tc>
        <w:tc>
          <w:tcPr>
            <w:tcW w:w="1276"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TP</w:t>
            </w:r>
          </w:p>
        </w:tc>
        <w:tc>
          <w:tcPr>
            <w:tcW w:w="170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Pr>
                <w:rStyle w:val="FontStyle44"/>
              </w:rPr>
              <w:t xml:space="preserve">         </w:t>
            </w:r>
            <w:r w:rsidRPr="00C4624F">
              <w:rPr>
                <w:rStyle w:val="FontStyle44"/>
              </w:rPr>
              <w:t>UAT</w:t>
            </w:r>
          </w:p>
        </w:tc>
        <w:tc>
          <w:tcPr>
            <w:tcW w:w="3068" w:type="dxa"/>
            <w:tcBorders>
              <w:top w:val="single" w:sz="6" w:space="0" w:color="auto"/>
              <w:left w:val="single" w:sz="6" w:space="0" w:color="auto"/>
              <w:bottom w:val="single" w:sz="6" w:space="0" w:color="auto"/>
              <w:right w:val="single" w:sz="6" w:space="0" w:color="auto"/>
            </w:tcBorders>
            <w:vAlign w:val="bottom"/>
          </w:tcPr>
          <w:p w:rsidR="00214404" w:rsidRPr="00C4624F" w:rsidRDefault="00214404" w:rsidP="00214404">
            <w:pPr>
              <w:pStyle w:val="Style31"/>
              <w:widowControl/>
              <w:spacing w:line="240" w:lineRule="auto"/>
              <w:ind w:right="-460"/>
              <w:rPr>
                <w:rStyle w:val="FontStyle44"/>
                <w:lang w:val="ro-RO" w:eastAsia="ro-RO"/>
              </w:rPr>
            </w:pPr>
            <w:r>
              <w:rPr>
                <w:rStyle w:val="FontStyle44"/>
                <w:lang w:val="ro-RO" w:eastAsia="ro-RO"/>
              </w:rPr>
              <w:t xml:space="preserve">    </w:t>
            </w:r>
            <w:r w:rsidRPr="00C4624F">
              <w:rPr>
                <w:rStyle w:val="FontStyle44"/>
                <w:lang w:val="ro-RO" w:eastAsia="ro-RO"/>
              </w:rPr>
              <w:t>POPULAŢIE DESERVITĂ</w:t>
            </w:r>
          </w:p>
        </w:tc>
      </w:tr>
      <w:tr w:rsidR="00214404" w:rsidRPr="00C4624F" w:rsidTr="006D5EC4">
        <w:trPr>
          <w:trHeight w:val="382"/>
          <w:jc w:val="center"/>
        </w:trPr>
        <w:tc>
          <w:tcPr>
            <w:tcW w:w="70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tabs>
                <w:tab w:val="center" w:pos="97"/>
              </w:tabs>
              <w:spacing w:line="240" w:lineRule="auto"/>
              <w:ind w:left="-1179" w:right="-460"/>
              <w:jc w:val="both"/>
              <w:rPr>
                <w:rStyle w:val="FontStyle44"/>
              </w:rPr>
            </w:pPr>
            <w:r>
              <w:rPr>
                <w:rStyle w:val="FontStyle44"/>
              </w:rPr>
              <w:t>1</w:t>
            </w:r>
            <w:r>
              <w:rPr>
                <w:rStyle w:val="FontStyle44"/>
              </w:rPr>
              <w:tab/>
              <w:t>1</w:t>
            </w:r>
          </w:p>
        </w:tc>
        <w:tc>
          <w:tcPr>
            <w:tcW w:w="99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Zona 2</w:t>
            </w:r>
          </w:p>
        </w:tc>
        <w:tc>
          <w:tcPr>
            <w:tcW w:w="1276"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Urban</w:t>
            </w:r>
          </w:p>
        </w:tc>
        <w:tc>
          <w:tcPr>
            <w:tcW w:w="1701" w:type="dxa"/>
            <w:tcBorders>
              <w:top w:val="single" w:sz="6" w:space="0" w:color="auto"/>
              <w:left w:val="single" w:sz="6" w:space="0" w:color="auto"/>
              <w:bottom w:val="single" w:sz="6" w:space="0" w:color="auto"/>
              <w:right w:val="single" w:sz="6" w:space="0" w:color="auto"/>
            </w:tcBorders>
            <w:vAlign w:val="bottom"/>
          </w:tcPr>
          <w:p w:rsidR="00214404" w:rsidRPr="00C4624F" w:rsidRDefault="00214404" w:rsidP="00214404">
            <w:pPr>
              <w:pStyle w:val="Style31"/>
              <w:widowControl/>
              <w:spacing w:line="240" w:lineRule="auto"/>
              <w:ind w:right="-460" w:firstLine="10"/>
              <w:jc w:val="both"/>
              <w:rPr>
                <w:rStyle w:val="FontStyle44"/>
              </w:rPr>
            </w:pPr>
            <w:r w:rsidRPr="00C4624F">
              <w:rPr>
                <w:rStyle w:val="FontStyle44"/>
              </w:rPr>
              <w:t>CHISINEU-CRIS</w:t>
            </w:r>
          </w:p>
        </w:tc>
        <w:tc>
          <w:tcPr>
            <w:tcW w:w="306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rPr>
            </w:pPr>
            <w:r w:rsidRPr="00C4624F">
              <w:rPr>
                <w:rStyle w:val="FontStyle44"/>
              </w:rPr>
              <w:t>7,321</w:t>
            </w:r>
          </w:p>
        </w:tc>
      </w:tr>
      <w:tr w:rsidR="00214404" w:rsidRPr="00C4624F" w:rsidTr="006D5EC4">
        <w:trPr>
          <w:trHeight w:val="404"/>
          <w:jc w:val="center"/>
        </w:trPr>
        <w:tc>
          <w:tcPr>
            <w:tcW w:w="70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2</w:t>
            </w:r>
          </w:p>
        </w:tc>
        <w:tc>
          <w:tcPr>
            <w:tcW w:w="99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Zona 2</w:t>
            </w:r>
          </w:p>
        </w:tc>
        <w:tc>
          <w:tcPr>
            <w:tcW w:w="1276"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Rural</w:t>
            </w:r>
          </w:p>
        </w:tc>
        <w:tc>
          <w:tcPr>
            <w:tcW w:w="170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MISCA</w:t>
            </w:r>
          </w:p>
        </w:tc>
        <w:tc>
          <w:tcPr>
            <w:tcW w:w="306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rPr>
            </w:pPr>
            <w:r w:rsidRPr="00C4624F">
              <w:rPr>
                <w:rStyle w:val="FontStyle44"/>
              </w:rPr>
              <w:t>3,813</w:t>
            </w:r>
          </w:p>
        </w:tc>
      </w:tr>
      <w:tr w:rsidR="00214404" w:rsidRPr="00C4624F" w:rsidTr="006D5EC4">
        <w:trPr>
          <w:trHeight w:val="382"/>
          <w:jc w:val="center"/>
        </w:trPr>
        <w:tc>
          <w:tcPr>
            <w:tcW w:w="70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3</w:t>
            </w:r>
          </w:p>
        </w:tc>
        <w:tc>
          <w:tcPr>
            <w:tcW w:w="99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Zona 2</w:t>
            </w:r>
          </w:p>
        </w:tc>
        <w:tc>
          <w:tcPr>
            <w:tcW w:w="1276"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Rural</w:t>
            </w:r>
          </w:p>
        </w:tc>
        <w:tc>
          <w:tcPr>
            <w:tcW w:w="170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SEPREUS</w:t>
            </w:r>
          </w:p>
        </w:tc>
        <w:tc>
          <w:tcPr>
            <w:tcW w:w="306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rPr>
            </w:pPr>
            <w:r w:rsidRPr="00C4624F">
              <w:rPr>
                <w:rStyle w:val="FontStyle44"/>
              </w:rPr>
              <w:t>1,869</w:t>
            </w:r>
          </w:p>
        </w:tc>
      </w:tr>
      <w:tr w:rsidR="00214404" w:rsidRPr="00C4624F" w:rsidTr="006D5EC4">
        <w:trPr>
          <w:trHeight w:val="382"/>
          <w:jc w:val="center"/>
        </w:trPr>
        <w:tc>
          <w:tcPr>
            <w:tcW w:w="70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4</w:t>
            </w:r>
          </w:p>
        </w:tc>
        <w:tc>
          <w:tcPr>
            <w:tcW w:w="99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Zona 2</w:t>
            </w:r>
          </w:p>
        </w:tc>
        <w:tc>
          <w:tcPr>
            <w:tcW w:w="1276"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Rural</w:t>
            </w:r>
          </w:p>
        </w:tc>
        <w:tc>
          <w:tcPr>
            <w:tcW w:w="1701" w:type="dxa"/>
            <w:tcBorders>
              <w:top w:val="single" w:sz="6" w:space="0" w:color="auto"/>
              <w:left w:val="single" w:sz="6" w:space="0" w:color="auto"/>
              <w:bottom w:val="single" w:sz="6" w:space="0" w:color="auto"/>
              <w:right w:val="single" w:sz="6" w:space="0" w:color="auto"/>
            </w:tcBorders>
            <w:vAlign w:val="bottom"/>
          </w:tcPr>
          <w:p w:rsidR="00214404" w:rsidRPr="00C4624F" w:rsidRDefault="00214404" w:rsidP="00214404">
            <w:pPr>
              <w:pStyle w:val="Style31"/>
              <w:widowControl/>
              <w:spacing w:line="240" w:lineRule="auto"/>
              <w:ind w:right="-460" w:firstLine="10"/>
              <w:jc w:val="both"/>
              <w:rPr>
                <w:rStyle w:val="FontStyle44"/>
              </w:rPr>
            </w:pPr>
            <w:r w:rsidRPr="00C4624F">
              <w:rPr>
                <w:rStyle w:val="FontStyle44"/>
              </w:rPr>
              <w:t>SINTEA MARE</w:t>
            </w:r>
          </w:p>
        </w:tc>
        <w:tc>
          <w:tcPr>
            <w:tcW w:w="306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rPr>
            </w:pPr>
            <w:r w:rsidRPr="00C4624F">
              <w:rPr>
                <w:rStyle w:val="FontStyle44"/>
              </w:rPr>
              <w:t>3,092</w:t>
            </w:r>
          </w:p>
        </w:tc>
      </w:tr>
      <w:tr w:rsidR="00214404" w:rsidRPr="00C4624F" w:rsidTr="006D5EC4">
        <w:trPr>
          <w:trHeight w:val="404"/>
          <w:jc w:val="center"/>
        </w:trPr>
        <w:tc>
          <w:tcPr>
            <w:tcW w:w="70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5</w:t>
            </w:r>
          </w:p>
        </w:tc>
        <w:tc>
          <w:tcPr>
            <w:tcW w:w="99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Zona 2</w:t>
            </w:r>
          </w:p>
        </w:tc>
        <w:tc>
          <w:tcPr>
            <w:tcW w:w="1276"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Rural</w:t>
            </w:r>
          </w:p>
        </w:tc>
        <w:tc>
          <w:tcPr>
            <w:tcW w:w="170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ZERIND</w:t>
            </w:r>
          </w:p>
        </w:tc>
        <w:tc>
          <w:tcPr>
            <w:tcW w:w="306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rPr>
            </w:pPr>
            <w:r w:rsidRPr="00C4624F">
              <w:rPr>
                <w:rStyle w:val="FontStyle44"/>
              </w:rPr>
              <w:t>1,138</w:t>
            </w:r>
          </w:p>
        </w:tc>
      </w:tr>
      <w:tr w:rsidR="00214404" w:rsidRPr="00C4624F" w:rsidTr="006D5EC4">
        <w:trPr>
          <w:trHeight w:val="382"/>
          <w:jc w:val="center"/>
        </w:trPr>
        <w:tc>
          <w:tcPr>
            <w:tcW w:w="70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6</w:t>
            </w:r>
          </w:p>
        </w:tc>
        <w:tc>
          <w:tcPr>
            <w:tcW w:w="99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Zona 2</w:t>
            </w:r>
          </w:p>
        </w:tc>
        <w:tc>
          <w:tcPr>
            <w:tcW w:w="1276"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Rural</w:t>
            </w:r>
          </w:p>
        </w:tc>
        <w:tc>
          <w:tcPr>
            <w:tcW w:w="170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PILU</w:t>
            </w:r>
          </w:p>
        </w:tc>
        <w:tc>
          <w:tcPr>
            <w:tcW w:w="306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rPr>
            </w:pPr>
            <w:r w:rsidRPr="00C4624F">
              <w:rPr>
                <w:rStyle w:val="FontStyle44"/>
              </w:rPr>
              <w:t>2,049</w:t>
            </w:r>
          </w:p>
        </w:tc>
      </w:tr>
      <w:tr w:rsidR="00214404" w:rsidRPr="00C4624F" w:rsidTr="006D5EC4">
        <w:trPr>
          <w:trHeight w:val="404"/>
          <w:jc w:val="center"/>
        </w:trPr>
        <w:tc>
          <w:tcPr>
            <w:tcW w:w="70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7</w:t>
            </w:r>
          </w:p>
        </w:tc>
        <w:tc>
          <w:tcPr>
            <w:tcW w:w="99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Zona 2</w:t>
            </w:r>
          </w:p>
        </w:tc>
        <w:tc>
          <w:tcPr>
            <w:tcW w:w="1276"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Rural</w:t>
            </w:r>
          </w:p>
        </w:tc>
        <w:tc>
          <w:tcPr>
            <w:tcW w:w="170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SOCODOR</w:t>
            </w:r>
          </w:p>
        </w:tc>
        <w:tc>
          <w:tcPr>
            <w:tcW w:w="306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rPr>
            </w:pPr>
            <w:r w:rsidRPr="00C4624F">
              <w:rPr>
                <w:rStyle w:val="FontStyle44"/>
              </w:rPr>
              <w:t>2,355</w:t>
            </w:r>
          </w:p>
        </w:tc>
      </w:tr>
      <w:tr w:rsidR="00214404" w:rsidRPr="00C4624F" w:rsidTr="006D5EC4">
        <w:trPr>
          <w:trHeight w:val="382"/>
          <w:jc w:val="center"/>
        </w:trPr>
        <w:tc>
          <w:tcPr>
            <w:tcW w:w="70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8</w:t>
            </w:r>
          </w:p>
        </w:tc>
        <w:tc>
          <w:tcPr>
            <w:tcW w:w="99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Zona 2</w:t>
            </w:r>
          </w:p>
        </w:tc>
        <w:tc>
          <w:tcPr>
            <w:tcW w:w="1276"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Rural</w:t>
            </w:r>
          </w:p>
        </w:tc>
        <w:tc>
          <w:tcPr>
            <w:tcW w:w="170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GRĂNICERI</w:t>
            </w:r>
          </w:p>
        </w:tc>
        <w:tc>
          <w:tcPr>
            <w:tcW w:w="306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rPr>
            </w:pPr>
            <w:r w:rsidRPr="00C4624F">
              <w:rPr>
                <w:rStyle w:val="FontStyle44"/>
              </w:rPr>
              <w:t>2,124</w:t>
            </w:r>
          </w:p>
        </w:tc>
      </w:tr>
      <w:tr w:rsidR="00214404" w:rsidRPr="00C4624F" w:rsidTr="006D5EC4">
        <w:trPr>
          <w:trHeight w:val="382"/>
          <w:jc w:val="center"/>
        </w:trPr>
        <w:tc>
          <w:tcPr>
            <w:tcW w:w="70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9</w:t>
            </w:r>
          </w:p>
        </w:tc>
        <w:tc>
          <w:tcPr>
            <w:tcW w:w="99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Zona 2</w:t>
            </w:r>
          </w:p>
        </w:tc>
        <w:tc>
          <w:tcPr>
            <w:tcW w:w="1276"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Rural</w:t>
            </w:r>
          </w:p>
        </w:tc>
        <w:tc>
          <w:tcPr>
            <w:tcW w:w="170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OLARI</w:t>
            </w:r>
          </w:p>
        </w:tc>
        <w:tc>
          <w:tcPr>
            <w:tcW w:w="306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rPr>
            </w:pPr>
            <w:r w:rsidRPr="00C4624F">
              <w:rPr>
                <w:rStyle w:val="FontStyle44"/>
              </w:rPr>
              <w:t>1,985</w:t>
            </w:r>
          </w:p>
        </w:tc>
      </w:tr>
      <w:tr w:rsidR="00214404" w:rsidRPr="00C4624F" w:rsidTr="006D5EC4">
        <w:trPr>
          <w:trHeight w:val="404"/>
          <w:jc w:val="center"/>
        </w:trPr>
        <w:tc>
          <w:tcPr>
            <w:tcW w:w="70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10</w:t>
            </w:r>
          </w:p>
        </w:tc>
        <w:tc>
          <w:tcPr>
            <w:tcW w:w="99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Zona 2</w:t>
            </w:r>
          </w:p>
        </w:tc>
        <w:tc>
          <w:tcPr>
            <w:tcW w:w="1276"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Rural</w:t>
            </w:r>
          </w:p>
        </w:tc>
        <w:tc>
          <w:tcPr>
            <w:tcW w:w="170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ZARAND</w:t>
            </w:r>
          </w:p>
        </w:tc>
        <w:tc>
          <w:tcPr>
            <w:tcW w:w="306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rPr>
            </w:pPr>
            <w:r w:rsidRPr="00C4624F">
              <w:rPr>
                <w:rStyle w:val="FontStyle44"/>
              </w:rPr>
              <w:t>2,855</w:t>
            </w:r>
          </w:p>
        </w:tc>
      </w:tr>
      <w:tr w:rsidR="00214404" w:rsidRPr="00C4624F" w:rsidTr="006D5EC4">
        <w:trPr>
          <w:trHeight w:val="382"/>
          <w:jc w:val="center"/>
        </w:trPr>
        <w:tc>
          <w:tcPr>
            <w:tcW w:w="70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11</w:t>
            </w:r>
          </w:p>
        </w:tc>
        <w:tc>
          <w:tcPr>
            <w:tcW w:w="992"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Zona 2</w:t>
            </w:r>
          </w:p>
        </w:tc>
        <w:tc>
          <w:tcPr>
            <w:tcW w:w="1276"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Rural</w:t>
            </w:r>
          </w:p>
        </w:tc>
        <w:tc>
          <w:tcPr>
            <w:tcW w:w="170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SIMAND</w:t>
            </w:r>
          </w:p>
        </w:tc>
        <w:tc>
          <w:tcPr>
            <w:tcW w:w="306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rPr>
            </w:pPr>
            <w:r w:rsidRPr="00C4624F">
              <w:rPr>
                <w:rStyle w:val="FontStyle44"/>
              </w:rPr>
              <w:t>3,936</w:t>
            </w:r>
          </w:p>
        </w:tc>
      </w:tr>
    </w:tbl>
    <w:p w:rsidR="00214404" w:rsidRPr="005A667C" w:rsidRDefault="00214404" w:rsidP="00214404">
      <w:pPr>
        <w:spacing w:line="240" w:lineRule="auto"/>
        <w:jc w:val="both"/>
        <w:rPr>
          <w:rFonts w:ascii="Times New Roman" w:hAnsi="Times New Roman" w:cs="Times New Roman"/>
          <w:b/>
          <w:bCs/>
          <w:sz w:val="24"/>
          <w:szCs w:val="24"/>
        </w:rPr>
      </w:pPr>
    </w:p>
    <w:p w:rsidR="00214404" w:rsidRDefault="00214404" w:rsidP="00214404">
      <w:pPr>
        <w:spacing w:line="240" w:lineRule="auto"/>
        <w:jc w:val="both"/>
        <w:rPr>
          <w:rFonts w:ascii="Times New Roman" w:hAnsi="Times New Roman" w:cs="Times New Roman"/>
          <w:b/>
          <w:bCs/>
          <w:sz w:val="24"/>
          <w:szCs w:val="24"/>
        </w:rPr>
      </w:pPr>
      <w:r w:rsidRPr="005A667C">
        <w:rPr>
          <w:rFonts w:ascii="Times New Roman" w:hAnsi="Times New Roman" w:cs="Times New Roman"/>
          <w:b/>
          <w:bCs/>
          <w:sz w:val="24"/>
          <w:szCs w:val="24"/>
        </w:rPr>
        <w:t xml:space="preserve">Zona </w:t>
      </w:r>
      <w:r>
        <w:rPr>
          <w:rFonts w:ascii="Times New Roman" w:hAnsi="Times New Roman" w:cs="Times New Roman"/>
          <w:b/>
          <w:bCs/>
          <w:sz w:val="24"/>
          <w:szCs w:val="24"/>
        </w:rPr>
        <w:t>3</w:t>
      </w:r>
      <w:r w:rsidRPr="005A667C">
        <w:rPr>
          <w:rFonts w:ascii="Times New Roman" w:hAnsi="Times New Roman" w:cs="Times New Roman"/>
          <w:b/>
          <w:bCs/>
          <w:sz w:val="24"/>
          <w:szCs w:val="24"/>
        </w:rPr>
        <w:t>:</w:t>
      </w:r>
    </w:p>
    <w:tbl>
      <w:tblPr>
        <w:tblW w:w="7764" w:type="dxa"/>
        <w:tblInd w:w="843" w:type="dxa"/>
        <w:tblLayout w:type="fixed"/>
        <w:tblCellMar>
          <w:left w:w="40" w:type="dxa"/>
          <w:right w:w="40" w:type="dxa"/>
        </w:tblCellMar>
        <w:tblLook w:val="0000" w:firstRow="0" w:lastRow="0" w:firstColumn="0" w:lastColumn="0" w:noHBand="0" w:noVBand="0"/>
      </w:tblPr>
      <w:tblGrid>
        <w:gridCol w:w="715"/>
        <w:gridCol w:w="858"/>
        <w:gridCol w:w="1431"/>
        <w:gridCol w:w="1717"/>
        <w:gridCol w:w="3043"/>
      </w:tblGrid>
      <w:tr w:rsidR="00214404" w:rsidRPr="00C4624F" w:rsidTr="006D5EC4">
        <w:trPr>
          <w:trHeight w:val="405"/>
        </w:trPr>
        <w:tc>
          <w:tcPr>
            <w:tcW w:w="715" w:type="dxa"/>
            <w:tcBorders>
              <w:top w:val="single" w:sz="6" w:space="0" w:color="auto"/>
              <w:left w:val="single" w:sz="6" w:space="0" w:color="auto"/>
              <w:bottom w:val="single" w:sz="6" w:space="0" w:color="auto"/>
              <w:right w:val="single" w:sz="6" w:space="0" w:color="auto"/>
            </w:tcBorders>
            <w:vAlign w:val="bottom"/>
          </w:tcPr>
          <w:p w:rsidR="00214404" w:rsidRPr="00C4624F" w:rsidRDefault="00214404" w:rsidP="00214404">
            <w:pPr>
              <w:pStyle w:val="Style31"/>
              <w:widowControl/>
              <w:spacing w:line="240" w:lineRule="auto"/>
              <w:ind w:right="-460"/>
              <w:jc w:val="both"/>
              <w:rPr>
                <w:rStyle w:val="FontStyle44"/>
              </w:rPr>
            </w:pPr>
            <w:r w:rsidRPr="00C4624F">
              <w:rPr>
                <w:rStyle w:val="FontStyle44"/>
              </w:rPr>
              <w:t>Nr.</w:t>
            </w:r>
          </w:p>
        </w:tc>
        <w:tc>
          <w:tcPr>
            <w:tcW w:w="858" w:type="dxa"/>
            <w:tcBorders>
              <w:top w:val="single" w:sz="6" w:space="0" w:color="auto"/>
              <w:left w:val="single" w:sz="6" w:space="0" w:color="auto"/>
              <w:bottom w:val="single" w:sz="6" w:space="0" w:color="auto"/>
              <w:right w:val="single" w:sz="6" w:space="0" w:color="auto"/>
            </w:tcBorders>
            <w:vAlign w:val="bottom"/>
          </w:tcPr>
          <w:p w:rsidR="00214404" w:rsidRPr="00C4624F" w:rsidRDefault="00214404" w:rsidP="00214404">
            <w:pPr>
              <w:pStyle w:val="Style31"/>
              <w:widowControl/>
              <w:spacing w:line="240" w:lineRule="auto"/>
              <w:ind w:right="-460"/>
              <w:jc w:val="both"/>
              <w:rPr>
                <w:rStyle w:val="FontStyle44"/>
              </w:rPr>
            </w:pPr>
            <w:r w:rsidRPr="00C4624F">
              <w:rPr>
                <w:rStyle w:val="FontStyle44"/>
              </w:rPr>
              <w:t>Zona</w:t>
            </w:r>
          </w:p>
        </w:tc>
        <w:tc>
          <w:tcPr>
            <w:tcW w:w="1431" w:type="dxa"/>
            <w:tcBorders>
              <w:top w:val="single" w:sz="6" w:space="0" w:color="auto"/>
              <w:left w:val="single" w:sz="6" w:space="0" w:color="auto"/>
              <w:bottom w:val="single" w:sz="6" w:space="0" w:color="auto"/>
              <w:right w:val="single" w:sz="6" w:space="0" w:color="auto"/>
            </w:tcBorders>
            <w:vAlign w:val="bottom"/>
          </w:tcPr>
          <w:p w:rsidR="00214404" w:rsidRPr="00C4624F" w:rsidRDefault="00214404" w:rsidP="00214404">
            <w:pPr>
              <w:pStyle w:val="Style31"/>
              <w:widowControl/>
              <w:spacing w:line="240" w:lineRule="auto"/>
              <w:ind w:right="-460"/>
              <w:jc w:val="both"/>
              <w:rPr>
                <w:rStyle w:val="FontStyle44"/>
              </w:rPr>
            </w:pPr>
            <w:r w:rsidRPr="00C4624F">
              <w:rPr>
                <w:rStyle w:val="FontStyle44"/>
              </w:rPr>
              <w:t>TIP</w:t>
            </w:r>
          </w:p>
        </w:tc>
        <w:tc>
          <w:tcPr>
            <w:tcW w:w="1717" w:type="dxa"/>
            <w:tcBorders>
              <w:top w:val="single" w:sz="6" w:space="0" w:color="auto"/>
              <w:left w:val="single" w:sz="6" w:space="0" w:color="auto"/>
              <w:bottom w:val="single" w:sz="6" w:space="0" w:color="auto"/>
              <w:right w:val="single" w:sz="6" w:space="0" w:color="auto"/>
            </w:tcBorders>
            <w:vAlign w:val="bottom"/>
          </w:tcPr>
          <w:p w:rsidR="00214404" w:rsidRPr="00C4624F" w:rsidRDefault="00214404" w:rsidP="00214404">
            <w:pPr>
              <w:pStyle w:val="Style31"/>
              <w:widowControl/>
              <w:spacing w:line="240" w:lineRule="auto"/>
              <w:ind w:right="-460"/>
              <w:rPr>
                <w:rStyle w:val="FontStyle44"/>
              </w:rPr>
            </w:pPr>
            <w:r>
              <w:rPr>
                <w:rStyle w:val="FontStyle44"/>
              </w:rPr>
              <w:t xml:space="preserve">         </w:t>
            </w:r>
            <w:r w:rsidRPr="00C4624F">
              <w:rPr>
                <w:rStyle w:val="FontStyle44"/>
              </w:rPr>
              <w:t>UAT</w:t>
            </w:r>
          </w:p>
        </w:tc>
        <w:tc>
          <w:tcPr>
            <w:tcW w:w="3043" w:type="dxa"/>
            <w:tcBorders>
              <w:top w:val="single" w:sz="6" w:space="0" w:color="auto"/>
              <w:left w:val="single" w:sz="6" w:space="0" w:color="auto"/>
              <w:bottom w:val="single" w:sz="6" w:space="0" w:color="auto"/>
              <w:right w:val="single" w:sz="6" w:space="0" w:color="auto"/>
            </w:tcBorders>
            <w:vAlign w:val="bottom"/>
          </w:tcPr>
          <w:p w:rsidR="00214404" w:rsidRPr="00C4624F" w:rsidRDefault="00214404" w:rsidP="00214404">
            <w:pPr>
              <w:pStyle w:val="Style31"/>
              <w:widowControl/>
              <w:spacing w:line="240" w:lineRule="auto"/>
              <w:ind w:left="5" w:right="-460" w:hanging="5"/>
              <w:jc w:val="center"/>
              <w:rPr>
                <w:rStyle w:val="FontStyle44"/>
                <w:lang w:val="ro-RO" w:eastAsia="ro-RO"/>
              </w:rPr>
            </w:pPr>
            <w:r w:rsidRPr="00C4624F">
              <w:rPr>
                <w:rStyle w:val="FontStyle44"/>
                <w:lang w:val="ro-RO" w:eastAsia="ro-RO"/>
              </w:rPr>
              <w:t>POPULAŢIE DESERVITĂ</w:t>
            </w:r>
          </w:p>
        </w:tc>
      </w:tr>
      <w:tr w:rsidR="00214404" w:rsidRPr="00C4624F" w:rsidTr="006D5EC4">
        <w:trPr>
          <w:trHeight w:val="441"/>
        </w:trPr>
        <w:tc>
          <w:tcPr>
            <w:tcW w:w="715"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1</w:t>
            </w:r>
          </w:p>
        </w:tc>
        <w:tc>
          <w:tcPr>
            <w:tcW w:w="85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Zona 3</w:t>
            </w:r>
          </w:p>
        </w:tc>
        <w:tc>
          <w:tcPr>
            <w:tcW w:w="143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Urban</w:t>
            </w:r>
          </w:p>
        </w:tc>
        <w:tc>
          <w:tcPr>
            <w:tcW w:w="171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INEU</w:t>
            </w:r>
          </w:p>
        </w:tc>
        <w:tc>
          <w:tcPr>
            <w:tcW w:w="3043"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rPr>
            </w:pPr>
            <w:r w:rsidRPr="00C4624F">
              <w:rPr>
                <w:rStyle w:val="FontStyle44"/>
              </w:rPr>
              <w:t>9,359</w:t>
            </w:r>
          </w:p>
        </w:tc>
      </w:tr>
      <w:tr w:rsidR="00214404" w:rsidRPr="00C4624F" w:rsidTr="006D5EC4">
        <w:trPr>
          <w:trHeight w:val="441"/>
        </w:trPr>
        <w:tc>
          <w:tcPr>
            <w:tcW w:w="715"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2</w:t>
            </w:r>
          </w:p>
        </w:tc>
        <w:tc>
          <w:tcPr>
            <w:tcW w:w="85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Zona 3</w:t>
            </w:r>
          </w:p>
        </w:tc>
        <w:tc>
          <w:tcPr>
            <w:tcW w:w="143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Rural</w:t>
            </w:r>
          </w:p>
        </w:tc>
        <w:tc>
          <w:tcPr>
            <w:tcW w:w="171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APATEU</w:t>
            </w:r>
          </w:p>
        </w:tc>
        <w:tc>
          <w:tcPr>
            <w:tcW w:w="3043"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rPr>
            </w:pPr>
            <w:r w:rsidRPr="00C4624F">
              <w:rPr>
                <w:rStyle w:val="FontStyle44"/>
              </w:rPr>
              <w:t>3,149</w:t>
            </w:r>
          </w:p>
        </w:tc>
      </w:tr>
      <w:tr w:rsidR="00214404" w:rsidRPr="00C4624F" w:rsidTr="006D5EC4">
        <w:trPr>
          <w:trHeight w:val="441"/>
        </w:trPr>
        <w:tc>
          <w:tcPr>
            <w:tcW w:w="715"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3</w:t>
            </w:r>
          </w:p>
        </w:tc>
        <w:tc>
          <w:tcPr>
            <w:tcW w:w="85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Zona 3</w:t>
            </w:r>
          </w:p>
        </w:tc>
        <w:tc>
          <w:tcPr>
            <w:tcW w:w="143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Rural</w:t>
            </w:r>
          </w:p>
        </w:tc>
        <w:tc>
          <w:tcPr>
            <w:tcW w:w="171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ARCHIS</w:t>
            </w:r>
          </w:p>
        </w:tc>
        <w:tc>
          <w:tcPr>
            <w:tcW w:w="3043"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rPr>
            </w:pPr>
            <w:r w:rsidRPr="00C4624F">
              <w:rPr>
                <w:rStyle w:val="FontStyle44"/>
              </w:rPr>
              <w:t>1,380</w:t>
            </w:r>
          </w:p>
        </w:tc>
      </w:tr>
      <w:tr w:rsidR="00214404" w:rsidRPr="00C4624F" w:rsidTr="006D5EC4">
        <w:trPr>
          <w:trHeight w:val="415"/>
        </w:trPr>
        <w:tc>
          <w:tcPr>
            <w:tcW w:w="715"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4</w:t>
            </w:r>
          </w:p>
        </w:tc>
        <w:tc>
          <w:tcPr>
            <w:tcW w:w="85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Zona 3</w:t>
            </w:r>
          </w:p>
        </w:tc>
        <w:tc>
          <w:tcPr>
            <w:tcW w:w="143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Rural</w:t>
            </w:r>
          </w:p>
        </w:tc>
        <w:tc>
          <w:tcPr>
            <w:tcW w:w="171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BELIU</w:t>
            </w:r>
          </w:p>
        </w:tc>
        <w:tc>
          <w:tcPr>
            <w:tcW w:w="3043"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rPr>
            </w:pPr>
            <w:r w:rsidRPr="00C4624F">
              <w:rPr>
                <w:rStyle w:val="FontStyle44"/>
              </w:rPr>
              <w:t>2,548</w:t>
            </w:r>
          </w:p>
        </w:tc>
      </w:tr>
      <w:tr w:rsidR="00214404" w:rsidRPr="00C4624F" w:rsidTr="006D5EC4">
        <w:trPr>
          <w:trHeight w:val="441"/>
        </w:trPr>
        <w:tc>
          <w:tcPr>
            <w:tcW w:w="715"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5</w:t>
            </w:r>
          </w:p>
        </w:tc>
        <w:tc>
          <w:tcPr>
            <w:tcW w:w="85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Zona 3</w:t>
            </w:r>
          </w:p>
        </w:tc>
        <w:tc>
          <w:tcPr>
            <w:tcW w:w="143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Rural</w:t>
            </w:r>
          </w:p>
        </w:tc>
        <w:tc>
          <w:tcPr>
            <w:tcW w:w="171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BOCSIG</w:t>
            </w:r>
          </w:p>
        </w:tc>
        <w:tc>
          <w:tcPr>
            <w:tcW w:w="3043"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rPr>
            </w:pPr>
            <w:r w:rsidRPr="00C4624F">
              <w:rPr>
                <w:rStyle w:val="FontStyle44"/>
              </w:rPr>
              <w:t>3,203</w:t>
            </w:r>
          </w:p>
        </w:tc>
      </w:tr>
      <w:tr w:rsidR="00214404" w:rsidRPr="00C4624F" w:rsidTr="006D5EC4">
        <w:trPr>
          <w:trHeight w:val="441"/>
        </w:trPr>
        <w:tc>
          <w:tcPr>
            <w:tcW w:w="715"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6</w:t>
            </w:r>
          </w:p>
        </w:tc>
        <w:tc>
          <w:tcPr>
            <w:tcW w:w="85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Zona 3</w:t>
            </w:r>
          </w:p>
        </w:tc>
        <w:tc>
          <w:tcPr>
            <w:tcW w:w="143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Rural</w:t>
            </w:r>
          </w:p>
        </w:tc>
        <w:tc>
          <w:tcPr>
            <w:tcW w:w="171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CERMEI</w:t>
            </w:r>
          </w:p>
        </w:tc>
        <w:tc>
          <w:tcPr>
            <w:tcW w:w="3043"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rPr>
            </w:pPr>
            <w:r w:rsidRPr="00C4624F">
              <w:rPr>
                <w:rStyle w:val="FontStyle44"/>
              </w:rPr>
              <w:t>1,820</w:t>
            </w:r>
          </w:p>
        </w:tc>
      </w:tr>
      <w:tr w:rsidR="00214404" w:rsidRPr="00C4624F" w:rsidTr="006D5EC4">
        <w:trPr>
          <w:trHeight w:val="441"/>
        </w:trPr>
        <w:tc>
          <w:tcPr>
            <w:tcW w:w="715"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7</w:t>
            </w:r>
          </w:p>
        </w:tc>
        <w:tc>
          <w:tcPr>
            <w:tcW w:w="85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Zona 3</w:t>
            </w:r>
          </w:p>
        </w:tc>
        <w:tc>
          <w:tcPr>
            <w:tcW w:w="143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Rural</w:t>
            </w:r>
          </w:p>
        </w:tc>
        <w:tc>
          <w:tcPr>
            <w:tcW w:w="171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CRAIVA</w:t>
            </w:r>
          </w:p>
        </w:tc>
        <w:tc>
          <w:tcPr>
            <w:tcW w:w="3043"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rPr>
            </w:pPr>
            <w:r w:rsidRPr="00C4624F">
              <w:rPr>
                <w:rStyle w:val="FontStyle44"/>
              </w:rPr>
              <w:t>2,751</w:t>
            </w:r>
          </w:p>
        </w:tc>
      </w:tr>
      <w:tr w:rsidR="00214404" w:rsidRPr="00C4624F" w:rsidTr="006D5EC4">
        <w:trPr>
          <w:trHeight w:val="441"/>
        </w:trPr>
        <w:tc>
          <w:tcPr>
            <w:tcW w:w="715"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8</w:t>
            </w:r>
          </w:p>
        </w:tc>
        <w:tc>
          <w:tcPr>
            <w:tcW w:w="85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Zona 3</w:t>
            </w:r>
          </w:p>
        </w:tc>
        <w:tc>
          <w:tcPr>
            <w:tcW w:w="143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Rural</w:t>
            </w:r>
          </w:p>
        </w:tc>
        <w:tc>
          <w:tcPr>
            <w:tcW w:w="171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HASMAS</w:t>
            </w:r>
          </w:p>
        </w:tc>
        <w:tc>
          <w:tcPr>
            <w:tcW w:w="3043"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rPr>
            </w:pPr>
            <w:r w:rsidRPr="00C4624F">
              <w:rPr>
                <w:rStyle w:val="FontStyle44"/>
              </w:rPr>
              <w:t>1,171</w:t>
            </w:r>
          </w:p>
        </w:tc>
      </w:tr>
      <w:tr w:rsidR="00214404" w:rsidRPr="00C4624F" w:rsidTr="006D5EC4">
        <w:trPr>
          <w:trHeight w:val="441"/>
        </w:trPr>
        <w:tc>
          <w:tcPr>
            <w:tcW w:w="715"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9</w:t>
            </w:r>
          </w:p>
        </w:tc>
        <w:tc>
          <w:tcPr>
            <w:tcW w:w="85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Zona 3</w:t>
            </w:r>
          </w:p>
        </w:tc>
        <w:tc>
          <w:tcPr>
            <w:tcW w:w="143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Rural</w:t>
            </w:r>
          </w:p>
        </w:tc>
        <w:tc>
          <w:tcPr>
            <w:tcW w:w="171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SELEUS</w:t>
            </w:r>
          </w:p>
        </w:tc>
        <w:tc>
          <w:tcPr>
            <w:tcW w:w="3043"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rPr>
            </w:pPr>
            <w:r w:rsidRPr="00C4624F">
              <w:rPr>
                <w:rStyle w:val="FontStyle44"/>
              </w:rPr>
              <w:t>2,877</w:t>
            </w:r>
          </w:p>
        </w:tc>
      </w:tr>
      <w:tr w:rsidR="00214404" w:rsidRPr="00C4624F" w:rsidTr="006D5EC4">
        <w:trPr>
          <w:trHeight w:val="467"/>
        </w:trPr>
        <w:tc>
          <w:tcPr>
            <w:tcW w:w="715"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10</w:t>
            </w:r>
          </w:p>
        </w:tc>
        <w:tc>
          <w:tcPr>
            <w:tcW w:w="85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Zona 3</w:t>
            </w:r>
          </w:p>
        </w:tc>
        <w:tc>
          <w:tcPr>
            <w:tcW w:w="143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Rural</w:t>
            </w:r>
          </w:p>
        </w:tc>
        <w:tc>
          <w:tcPr>
            <w:tcW w:w="171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SICULA</w:t>
            </w:r>
          </w:p>
        </w:tc>
        <w:tc>
          <w:tcPr>
            <w:tcW w:w="3043" w:type="dxa"/>
            <w:tcBorders>
              <w:top w:val="single" w:sz="6" w:space="0" w:color="auto"/>
              <w:left w:val="single" w:sz="6" w:space="0" w:color="auto"/>
              <w:bottom w:val="single" w:sz="6" w:space="0" w:color="auto"/>
              <w:right w:val="single" w:sz="6" w:space="0" w:color="auto"/>
            </w:tcBorders>
          </w:tcPr>
          <w:p w:rsidR="00214404" w:rsidRPr="00FD60B2" w:rsidRDefault="00214404" w:rsidP="00214404">
            <w:pPr>
              <w:pStyle w:val="Style34"/>
              <w:widowControl/>
              <w:ind w:right="-460"/>
              <w:jc w:val="center"/>
              <w:rPr>
                <w:sz w:val="22"/>
                <w:szCs w:val="22"/>
              </w:rPr>
            </w:pPr>
            <w:r w:rsidRPr="00FD60B2">
              <w:rPr>
                <w:sz w:val="22"/>
                <w:szCs w:val="22"/>
              </w:rPr>
              <w:t>3,817</w:t>
            </w:r>
          </w:p>
        </w:tc>
      </w:tr>
      <w:tr w:rsidR="00214404" w:rsidRPr="00C4624F" w:rsidTr="006D5EC4">
        <w:trPr>
          <w:trHeight w:val="467"/>
        </w:trPr>
        <w:tc>
          <w:tcPr>
            <w:tcW w:w="715"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Pr>
                <w:rStyle w:val="FontStyle44"/>
              </w:rPr>
              <w:t>11</w:t>
            </w:r>
          </w:p>
        </w:tc>
        <w:tc>
          <w:tcPr>
            <w:tcW w:w="85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Zona 3</w:t>
            </w:r>
          </w:p>
        </w:tc>
        <w:tc>
          <w:tcPr>
            <w:tcW w:w="143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Rural</w:t>
            </w:r>
          </w:p>
        </w:tc>
        <w:tc>
          <w:tcPr>
            <w:tcW w:w="171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FD60B2">
              <w:rPr>
                <w:rStyle w:val="FontStyle44"/>
              </w:rPr>
              <w:t>SILINDIA</w:t>
            </w:r>
          </w:p>
        </w:tc>
        <w:tc>
          <w:tcPr>
            <w:tcW w:w="3043" w:type="dxa"/>
            <w:tcBorders>
              <w:top w:val="single" w:sz="6" w:space="0" w:color="auto"/>
              <w:left w:val="single" w:sz="6" w:space="0" w:color="auto"/>
              <w:bottom w:val="single" w:sz="6" w:space="0" w:color="auto"/>
              <w:right w:val="single" w:sz="6" w:space="0" w:color="auto"/>
            </w:tcBorders>
          </w:tcPr>
          <w:p w:rsidR="00214404" w:rsidRPr="00FD60B2" w:rsidRDefault="00214404" w:rsidP="00214404">
            <w:pPr>
              <w:pStyle w:val="Style34"/>
              <w:widowControl/>
              <w:ind w:right="-460"/>
              <w:jc w:val="center"/>
              <w:rPr>
                <w:sz w:val="22"/>
                <w:szCs w:val="22"/>
              </w:rPr>
            </w:pPr>
            <w:r>
              <w:rPr>
                <w:sz w:val="22"/>
                <w:szCs w:val="22"/>
              </w:rPr>
              <w:t>856</w:t>
            </w:r>
          </w:p>
        </w:tc>
      </w:tr>
      <w:tr w:rsidR="00214404" w:rsidRPr="00C4624F" w:rsidTr="006D5EC4">
        <w:trPr>
          <w:trHeight w:val="467"/>
        </w:trPr>
        <w:tc>
          <w:tcPr>
            <w:tcW w:w="715"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Pr>
                <w:rStyle w:val="FontStyle44"/>
              </w:rPr>
              <w:t>12</w:t>
            </w:r>
          </w:p>
        </w:tc>
        <w:tc>
          <w:tcPr>
            <w:tcW w:w="85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Zona 3</w:t>
            </w:r>
          </w:p>
        </w:tc>
        <w:tc>
          <w:tcPr>
            <w:tcW w:w="143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Rural</w:t>
            </w:r>
          </w:p>
        </w:tc>
        <w:tc>
          <w:tcPr>
            <w:tcW w:w="171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FD60B2">
              <w:rPr>
                <w:rFonts w:eastAsia="Times New Roman"/>
                <w:color w:val="000000"/>
              </w:rPr>
              <w:t>TAUT</w:t>
            </w:r>
          </w:p>
        </w:tc>
        <w:tc>
          <w:tcPr>
            <w:tcW w:w="3043" w:type="dxa"/>
            <w:tcBorders>
              <w:top w:val="single" w:sz="6" w:space="0" w:color="auto"/>
              <w:left w:val="single" w:sz="6" w:space="0" w:color="auto"/>
              <w:bottom w:val="single" w:sz="6" w:space="0" w:color="auto"/>
              <w:right w:val="single" w:sz="6" w:space="0" w:color="auto"/>
            </w:tcBorders>
          </w:tcPr>
          <w:p w:rsidR="00214404" w:rsidRPr="00FD60B2" w:rsidRDefault="00214404" w:rsidP="00214404">
            <w:pPr>
              <w:pStyle w:val="Style34"/>
              <w:widowControl/>
              <w:ind w:right="-460"/>
              <w:jc w:val="center"/>
              <w:rPr>
                <w:sz w:val="22"/>
                <w:szCs w:val="22"/>
              </w:rPr>
            </w:pPr>
            <w:r>
              <w:rPr>
                <w:sz w:val="22"/>
                <w:szCs w:val="22"/>
              </w:rPr>
              <w:t>1,140</w:t>
            </w:r>
          </w:p>
        </w:tc>
      </w:tr>
      <w:tr w:rsidR="00214404" w:rsidRPr="00C4624F" w:rsidTr="006D5EC4">
        <w:trPr>
          <w:trHeight w:val="467"/>
        </w:trPr>
        <w:tc>
          <w:tcPr>
            <w:tcW w:w="715"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Pr>
                <w:rStyle w:val="FontStyle44"/>
              </w:rPr>
              <w:t>13</w:t>
            </w:r>
          </w:p>
        </w:tc>
        <w:tc>
          <w:tcPr>
            <w:tcW w:w="85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Zona 3</w:t>
            </w:r>
          </w:p>
        </w:tc>
        <w:tc>
          <w:tcPr>
            <w:tcW w:w="143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Rural</w:t>
            </w:r>
          </w:p>
        </w:tc>
        <w:tc>
          <w:tcPr>
            <w:tcW w:w="171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FD60B2">
              <w:rPr>
                <w:rStyle w:val="FontStyle44"/>
              </w:rPr>
              <w:t>TARNOVA</w:t>
            </w:r>
          </w:p>
        </w:tc>
        <w:tc>
          <w:tcPr>
            <w:tcW w:w="3043" w:type="dxa"/>
            <w:tcBorders>
              <w:top w:val="single" w:sz="6" w:space="0" w:color="auto"/>
              <w:left w:val="single" w:sz="6" w:space="0" w:color="auto"/>
              <w:bottom w:val="single" w:sz="6" w:space="0" w:color="auto"/>
              <w:right w:val="single" w:sz="6" w:space="0" w:color="auto"/>
            </w:tcBorders>
          </w:tcPr>
          <w:p w:rsidR="00214404" w:rsidRPr="00FD60B2" w:rsidRDefault="00214404" w:rsidP="00214404">
            <w:pPr>
              <w:pStyle w:val="Style34"/>
              <w:widowControl/>
              <w:ind w:right="-460"/>
              <w:jc w:val="center"/>
              <w:rPr>
                <w:sz w:val="22"/>
                <w:szCs w:val="22"/>
              </w:rPr>
            </w:pPr>
            <w:r>
              <w:rPr>
                <w:sz w:val="22"/>
                <w:szCs w:val="22"/>
              </w:rPr>
              <w:t>6,067</w:t>
            </w:r>
          </w:p>
        </w:tc>
      </w:tr>
    </w:tbl>
    <w:p w:rsidR="00214404" w:rsidRDefault="00214404" w:rsidP="00214404">
      <w:pPr>
        <w:spacing w:line="240" w:lineRule="auto"/>
        <w:jc w:val="both"/>
        <w:rPr>
          <w:rFonts w:ascii="Times New Roman" w:hAnsi="Times New Roman" w:cs="Times New Roman"/>
          <w:sz w:val="24"/>
          <w:szCs w:val="24"/>
        </w:rPr>
      </w:pPr>
    </w:p>
    <w:p w:rsidR="00214404" w:rsidRDefault="00214404" w:rsidP="00214404">
      <w:pPr>
        <w:spacing w:line="240" w:lineRule="auto"/>
        <w:jc w:val="both"/>
        <w:rPr>
          <w:rFonts w:ascii="Times New Roman" w:hAnsi="Times New Roman" w:cs="Times New Roman"/>
          <w:b/>
          <w:bCs/>
          <w:sz w:val="24"/>
          <w:szCs w:val="24"/>
        </w:rPr>
      </w:pPr>
      <w:r w:rsidRPr="005A667C">
        <w:rPr>
          <w:rFonts w:ascii="Times New Roman" w:hAnsi="Times New Roman" w:cs="Times New Roman"/>
          <w:b/>
          <w:bCs/>
          <w:sz w:val="24"/>
          <w:szCs w:val="24"/>
        </w:rPr>
        <w:t xml:space="preserve">Zona </w:t>
      </w:r>
      <w:r>
        <w:rPr>
          <w:rFonts w:ascii="Times New Roman" w:hAnsi="Times New Roman" w:cs="Times New Roman"/>
          <w:b/>
          <w:bCs/>
          <w:sz w:val="24"/>
          <w:szCs w:val="24"/>
        </w:rPr>
        <w:t>4</w:t>
      </w:r>
      <w:r w:rsidRPr="005A667C">
        <w:rPr>
          <w:rFonts w:ascii="Times New Roman" w:hAnsi="Times New Roman" w:cs="Times New Roman"/>
          <w:b/>
          <w:bCs/>
          <w:sz w:val="24"/>
          <w:szCs w:val="24"/>
        </w:rPr>
        <w:t>:</w:t>
      </w:r>
    </w:p>
    <w:tbl>
      <w:tblPr>
        <w:tblW w:w="0" w:type="auto"/>
        <w:tblInd w:w="843" w:type="dxa"/>
        <w:tblLayout w:type="fixed"/>
        <w:tblCellMar>
          <w:left w:w="40" w:type="dxa"/>
          <w:right w:w="40" w:type="dxa"/>
        </w:tblCellMar>
        <w:tblLook w:val="0000" w:firstRow="0" w:lastRow="0" w:firstColumn="0" w:lastColumn="0" w:noHBand="0" w:noVBand="0"/>
      </w:tblPr>
      <w:tblGrid>
        <w:gridCol w:w="707"/>
        <w:gridCol w:w="848"/>
        <w:gridCol w:w="1415"/>
        <w:gridCol w:w="1697"/>
        <w:gridCol w:w="3111"/>
      </w:tblGrid>
      <w:tr w:rsidR="00214404" w:rsidRPr="00C4624F" w:rsidTr="006D5EC4">
        <w:trPr>
          <w:trHeight w:val="290"/>
        </w:trPr>
        <w:tc>
          <w:tcPr>
            <w:tcW w:w="70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lastRenderedPageBreak/>
              <w:t>Nr.</w:t>
            </w:r>
          </w:p>
        </w:tc>
        <w:tc>
          <w:tcPr>
            <w:tcW w:w="84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Zona</w:t>
            </w:r>
          </w:p>
        </w:tc>
        <w:tc>
          <w:tcPr>
            <w:tcW w:w="1415"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TIP</w:t>
            </w:r>
          </w:p>
        </w:tc>
        <w:tc>
          <w:tcPr>
            <w:tcW w:w="169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UAT</w:t>
            </w:r>
          </w:p>
        </w:tc>
        <w:tc>
          <w:tcPr>
            <w:tcW w:w="3111" w:type="dxa"/>
            <w:tcBorders>
              <w:top w:val="single" w:sz="6" w:space="0" w:color="auto"/>
              <w:left w:val="single" w:sz="6" w:space="0" w:color="auto"/>
              <w:bottom w:val="single" w:sz="6" w:space="0" w:color="auto"/>
              <w:right w:val="single" w:sz="6" w:space="0" w:color="auto"/>
            </w:tcBorders>
            <w:vAlign w:val="bottom"/>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POPULAŢIE DESERVITĂ</w:t>
            </w:r>
          </w:p>
        </w:tc>
      </w:tr>
      <w:tr w:rsidR="00214404" w:rsidRPr="00C4624F" w:rsidTr="006D5EC4">
        <w:trPr>
          <w:trHeight w:val="484"/>
        </w:trPr>
        <w:tc>
          <w:tcPr>
            <w:tcW w:w="70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1</w:t>
            </w:r>
          </w:p>
        </w:tc>
        <w:tc>
          <w:tcPr>
            <w:tcW w:w="84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Zona 4</w:t>
            </w:r>
          </w:p>
        </w:tc>
        <w:tc>
          <w:tcPr>
            <w:tcW w:w="1415"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Urban</w:t>
            </w:r>
          </w:p>
        </w:tc>
        <w:tc>
          <w:tcPr>
            <w:tcW w:w="1697" w:type="dxa"/>
            <w:tcBorders>
              <w:top w:val="single" w:sz="6" w:space="0" w:color="auto"/>
              <w:left w:val="single" w:sz="6" w:space="0" w:color="auto"/>
              <w:bottom w:val="single" w:sz="6" w:space="0" w:color="auto"/>
              <w:right w:val="single" w:sz="6" w:space="0" w:color="auto"/>
            </w:tcBorders>
            <w:vAlign w:val="bottom"/>
          </w:tcPr>
          <w:p w:rsidR="00214404" w:rsidRPr="00C4624F" w:rsidRDefault="00214404" w:rsidP="00214404">
            <w:pPr>
              <w:pStyle w:val="Style31"/>
              <w:widowControl/>
              <w:spacing w:line="240" w:lineRule="auto"/>
              <w:ind w:right="-460"/>
              <w:jc w:val="both"/>
              <w:rPr>
                <w:rStyle w:val="FontStyle44"/>
              </w:rPr>
            </w:pPr>
            <w:r>
              <w:rPr>
                <w:rStyle w:val="FontStyle44"/>
              </w:rPr>
              <w:t>SEBIS</w:t>
            </w:r>
          </w:p>
        </w:tc>
        <w:tc>
          <w:tcPr>
            <w:tcW w:w="311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rPr>
            </w:pPr>
            <w:r w:rsidRPr="00C4624F">
              <w:rPr>
                <w:rStyle w:val="FontStyle44"/>
              </w:rPr>
              <w:t>6,195</w:t>
            </w:r>
          </w:p>
        </w:tc>
      </w:tr>
      <w:tr w:rsidR="00214404" w:rsidRPr="00C4624F" w:rsidTr="006D5EC4">
        <w:trPr>
          <w:trHeight w:val="508"/>
        </w:trPr>
        <w:tc>
          <w:tcPr>
            <w:tcW w:w="70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2</w:t>
            </w:r>
          </w:p>
        </w:tc>
        <w:tc>
          <w:tcPr>
            <w:tcW w:w="84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Zona 4</w:t>
            </w:r>
          </w:p>
        </w:tc>
        <w:tc>
          <w:tcPr>
            <w:tcW w:w="1415"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Rural</w:t>
            </w:r>
          </w:p>
        </w:tc>
        <w:tc>
          <w:tcPr>
            <w:tcW w:w="169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ALMAS</w:t>
            </w:r>
          </w:p>
        </w:tc>
        <w:tc>
          <w:tcPr>
            <w:tcW w:w="311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rPr>
            </w:pPr>
            <w:r w:rsidRPr="00C4624F">
              <w:rPr>
                <w:rStyle w:val="FontStyle44"/>
              </w:rPr>
              <w:t>1,940</w:t>
            </w:r>
          </w:p>
        </w:tc>
      </w:tr>
      <w:tr w:rsidR="00214404" w:rsidRPr="00C4624F" w:rsidTr="006D5EC4">
        <w:trPr>
          <w:trHeight w:val="508"/>
        </w:trPr>
        <w:tc>
          <w:tcPr>
            <w:tcW w:w="70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3</w:t>
            </w:r>
          </w:p>
        </w:tc>
        <w:tc>
          <w:tcPr>
            <w:tcW w:w="84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Zona 4</w:t>
            </w:r>
          </w:p>
        </w:tc>
        <w:tc>
          <w:tcPr>
            <w:tcW w:w="1415" w:type="dxa"/>
            <w:tcBorders>
              <w:top w:val="single" w:sz="6" w:space="0" w:color="auto"/>
              <w:left w:val="single" w:sz="6" w:space="0" w:color="auto"/>
              <w:bottom w:val="single" w:sz="6" w:space="0" w:color="auto"/>
              <w:right w:val="nil"/>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Rural</w:t>
            </w:r>
          </w:p>
        </w:tc>
        <w:tc>
          <w:tcPr>
            <w:tcW w:w="1697" w:type="dxa"/>
            <w:tcBorders>
              <w:top w:val="single" w:sz="6" w:space="0" w:color="auto"/>
              <w:left w:val="nil"/>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BARSA</w:t>
            </w:r>
          </w:p>
        </w:tc>
        <w:tc>
          <w:tcPr>
            <w:tcW w:w="311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rPr>
            </w:pPr>
            <w:r w:rsidRPr="00C4624F">
              <w:rPr>
                <w:rStyle w:val="FontStyle44"/>
              </w:rPr>
              <w:t>1,656</w:t>
            </w:r>
          </w:p>
        </w:tc>
      </w:tr>
      <w:tr w:rsidR="00214404" w:rsidRPr="00C4624F" w:rsidTr="006D5EC4">
        <w:trPr>
          <w:trHeight w:val="508"/>
        </w:trPr>
        <w:tc>
          <w:tcPr>
            <w:tcW w:w="70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4</w:t>
            </w:r>
          </w:p>
        </w:tc>
        <w:tc>
          <w:tcPr>
            <w:tcW w:w="84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Zona 4</w:t>
            </w:r>
          </w:p>
        </w:tc>
        <w:tc>
          <w:tcPr>
            <w:tcW w:w="1415" w:type="dxa"/>
            <w:tcBorders>
              <w:top w:val="single" w:sz="6" w:space="0" w:color="auto"/>
              <w:left w:val="single" w:sz="6" w:space="0" w:color="auto"/>
              <w:bottom w:val="single" w:sz="6" w:space="0" w:color="auto"/>
              <w:right w:val="nil"/>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Rural</w:t>
            </w:r>
          </w:p>
        </w:tc>
        <w:tc>
          <w:tcPr>
            <w:tcW w:w="1697" w:type="dxa"/>
            <w:tcBorders>
              <w:top w:val="single" w:sz="6" w:space="0" w:color="auto"/>
              <w:left w:val="nil"/>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BRAZII</w:t>
            </w:r>
          </w:p>
        </w:tc>
        <w:tc>
          <w:tcPr>
            <w:tcW w:w="311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rPr>
            </w:pPr>
            <w:r w:rsidRPr="00C4624F">
              <w:rPr>
                <w:rStyle w:val="FontStyle44"/>
              </w:rPr>
              <w:t>1,202</w:t>
            </w:r>
          </w:p>
        </w:tc>
      </w:tr>
      <w:tr w:rsidR="00214404" w:rsidRPr="00C4624F" w:rsidTr="006D5EC4">
        <w:trPr>
          <w:trHeight w:val="508"/>
        </w:trPr>
        <w:tc>
          <w:tcPr>
            <w:tcW w:w="70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5</w:t>
            </w:r>
          </w:p>
        </w:tc>
        <w:tc>
          <w:tcPr>
            <w:tcW w:w="84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Zona 4</w:t>
            </w:r>
          </w:p>
        </w:tc>
        <w:tc>
          <w:tcPr>
            <w:tcW w:w="1415"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Rural</w:t>
            </w:r>
          </w:p>
        </w:tc>
        <w:tc>
          <w:tcPr>
            <w:tcW w:w="169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BUTENI</w:t>
            </w:r>
          </w:p>
        </w:tc>
        <w:tc>
          <w:tcPr>
            <w:tcW w:w="311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rPr>
            </w:pPr>
            <w:r w:rsidRPr="00C4624F">
              <w:rPr>
                <w:rStyle w:val="FontStyle44"/>
              </w:rPr>
              <w:t>3,165</w:t>
            </w:r>
          </w:p>
        </w:tc>
      </w:tr>
      <w:tr w:rsidR="00214404" w:rsidRPr="00C4624F" w:rsidTr="006D5EC4">
        <w:trPr>
          <w:trHeight w:val="508"/>
        </w:trPr>
        <w:tc>
          <w:tcPr>
            <w:tcW w:w="70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6</w:t>
            </w:r>
          </w:p>
        </w:tc>
        <w:tc>
          <w:tcPr>
            <w:tcW w:w="84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Zona 4</w:t>
            </w:r>
          </w:p>
        </w:tc>
        <w:tc>
          <w:tcPr>
            <w:tcW w:w="1415"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Rural</w:t>
            </w:r>
          </w:p>
        </w:tc>
        <w:tc>
          <w:tcPr>
            <w:tcW w:w="169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CARAND</w:t>
            </w:r>
          </w:p>
        </w:tc>
        <w:tc>
          <w:tcPr>
            <w:tcW w:w="311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rPr>
            </w:pPr>
            <w:r w:rsidRPr="00C4624F">
              <w:rPr>
                <w:rStyle w:val="FontStyle44"/>
              </w:rPr>
              <w:t>878</w:t>
            </w:r>
          </w:p>
        </w:tc>
      </w:tr>
      <w:tr w:rsidR="00214404" w:rsidRPr="00C4624F" w:rsidTr="006D5EC4">
        <w:trPr>
          <w:trHeight w:val="508"/>
        </w:trPr>
        <w:tc>
          <w:tcPr>
            <w:tcW w:w="70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7</w:t>
            </w:r>
          </w:p>
        </w:tc>
        <w:tc>
          <w:tcPr>
            <w:tcW w:w="84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Zona 4</w:t>
            </w:r>
          </w:p>
        </w:tc>
        <w:tc>
          <w:tcPr>
            <w:tcW w:w="1415"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Rural</w:t>
            </w:r>
          </w:p>
        </w:tc>
        <w:tc>
          <w:tcPr>
            <w:tcW w:w="169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CHISINDIA</w:t>
            </w:r>
          </w:p>
        </w:tc>
        <w:tc>
          <w:tcPr>
            <w:tcW w:w="311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rPr>
            </w:pPr>
            <w:r w:rsidRPr="00C4624F">
              <w:rPr>
                <w:rStyle w:val="FontStyle44"/>
              </w:rPr>
              <w:t>898</w:t>
            </w:r>
          </w:p>
        </w:tc>
      </w:tr>
      <w:tr w:rsidR="00214404" w:rsidRPr="00C4624F" w:rsidTr="006D5EC4">
        <w:trPr>
          <w:trHeight w:val="479"/>
        </w:trPr>
        <w:tc>
          <w:tcPr>
            <w:tcW w:w="70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8</w:t>
            </w:r>
          </w:p>
        </w:tc>
        <w:tc>
          <w:tcPr>
            <w:tcW w:w="84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Zona 4</w:t>
            </w:r>
          </w:p>
        </w:tc>
        <w:tc>
          <w:tcPr>
            <w:tcW w:w="1415"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Rural</w:t>
            </w:r>
          </w:p>
        </w:tc>
        <w:tc>
          <w:tcPr>
            <w:tcW w:w="169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DEZNA</w:t>
            </w:r>
          </w:p>
        </w:tc>
        <w:tc>
          <w:tcPr>
            <w:tcW w:w="311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rPr>
            </w:pPr>
            <w:r w:rsidRPr="00C4624F">
              <w:rPr>
                <w:rStyle w:val="FontStyle44"/>
              </w:rPr>
              <w:t>974</w:t>
            </w:r>
          </w:p>
        </w:tc>
      </w:tr>
      <w:tr w:rsidR="00214404" w:rsidRPr="00C4624F" w:rsidTr="006D5EC4">
        <w:trPr>
          <w:trHeight w:val="508"/>
        </w:trPr>
        <w:tc>
          <w:tcPr>
            <w:tcW w:w="70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9</w:t>
            </w:r>
          </w:p>
        </w:tc>
        <w:tc>
          <w:tcPr>
            <w:tcW w:w="84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Zona 4</w:t>
            </w:r>
          </w:p>
        </w:tc>
        <w:tc>
          <w:tcPr>
            <w:tcW w:w="1415" w:type="dxa"/>
            <w:tcBorders>
              <w:top w:val="single" w:sz="6" w:space="0" w:color="auto"/>
              <w:left w:val="single" w:sz="6" w:space="0" w:color="auto"/>
              <w:bottom w:val="single" w:sz="6" w:space="0" w:color="auto"/>
              <w:right w:val="nil"/>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Rural</w:t>
            </w:r>
          </w:p>
        </w:tc>
        <w:tc>
          <w:tcPr>
            <w:tcW w:w="1697" w:type="dxa"/>
            <w:tcBorders>
              <w:top w:val="single" w:sz="6" w:space="0" w:color="auto"/>
              <w:left w:val="nil"/>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DIECI</w:t>
            </w:r>
          </w:p>
        </w:tc>
        <w:tc>
          <w:tcPr>
            <w:tcW w:w="311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rPr>
            </w:pPr>
            <w:r w:rsidRPr="00C4624F">
              <w:rPr>
                <w:rStyle w:val="FontStyle44"/>
              </w:rPr>
              <w:t>1,190</w:t>
            </w:r>
          </w:p>
        </w:tc>
      </w:tr>
      <w:tr w:rsidR="00214404" w:rsidRPr="00C4624F" w:rsidTr="006D5EC4">
        <w:trPr>
          <w:trHeight w:val="508"/>
        </w:trPr>
        <w:tc>
          <w:tcPr>
            <w:tcW w:w="70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10</w:t>
            </w:r>
          </w:p>
        </w:tc>
        <w:tc>
          <w:tcPr>
            <w:tcW w:w="84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Zona 4</w:t>
            </w:r>
          </w:p>
        </w:tc>
        <w:tc>
          <w:tcPr>
            <w:tcW w:w="1415" w:type="dxa"/>
            <w:tcBorders>
              <w:top w:val="single" w:sz="6" w:space="0" w:color="auto"/>
              <w:left w:val="single" w:sz="6" w:space="0" w:color="auto"/>
              <w:bottom w:val="single" w:sz="6" w:space="0" w:color="auto"/>
              <w:right w:val="nil"/>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Rural</w:t>
            </w:r>
          </w:p>
        </w:tc>
        <w:tc>
          <w:tcPr>
            <w:tcW w:w="1697" w:type="dxa"/>
            <w:tcBorders>
              <w:top w:val="single" w:sz="6" w:space="0" w:color="auto"/>
              <w:left w:val="nil"/>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GURAHONT</w:t>
            </w:r>
          </w:p>
        </w:tc>
        <w:tc>
          <w:tcPr>
            <w:tcW w:w="311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rPr>
            </w:pPr>
            <w:r w:rsidRPr="00C4624F">
              <w:rPr>
                <w:rStyle w:val="FontStyle44"/>
              </w:rPr>
              <w:t>3,536</w:t>
            </w:r>
          </w:p>
        </w:tc>
      </w:tr>
      <w:tr w:rsidR="00214404" w:rsidRPr="00C4624F" w:rsidTr="006D5EC4">
        <w:trPr>
          <w:trHeight w:val="508"/>
        </w:trPr>
        <w:tc>
          <w:tcPr>
            <w:tcW w:w="70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11</w:t>
            </w:r>
          </w:p>
        </w:tc>
        <w:tc>
          <w:tcPr>
            <w:tcW w:w="84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Zona 4</w:t>
            </w:r>
          </w:p>
        </w:tc>
        <w:tc>
          <w:tcPr>
            <w:tcW w:w="1415" w:type="dxa"/>
            <w:tcBorders>
              <w:top w:val="single" w:sz="6" w:space="0" w:color="auto"/>
              <w:left w:val="single" w:sz="6" w:space="0" w:color="auto"/>
              <w:bottom w:val="single" w:sz="6" w:space="0" w:color="auto"/>
              <w:right w:val="nil"/>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Rural</w:t>
            </w:r>
          </w:p>
        </w:tc>
        <w:tc>
          <w:tcPr>
            <w:tcW w:w="1697" w:type="dxa"/>
            <w:tcBorders>
              <w:top w:val="single" w:sz="6" w:space="0" w:color="auto"/>
              <w:left w:val="nil"/>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HALMAGEL</w:t>
            </w:r>
          </w:p>
        </w:tc>
        <w:tc>
          <w:tcPr>
            <w:tcW w:w="311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rPr>
            </w:pPr>
            <w:r w:rsidRPr="00C4624F">
              <w:rPr>
                <w:rStyle w:val="FontStyle44"/>
              </w:rPr>
              <w:t>1,084</w:t>
            </w:r>
          </w:p>
        </w:tc>
      </w:tr>
      <w:tr w:rsidR="00214404" w:rsidRPr="00C4624F" w:rsidTr="006D5EC4">
        <w:trPr>
          <w:trHeight w:val="508"/>
        </w:trPr>
        <w:tc>
          <w:tcPr>
            <w:tcW w:w="70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12</w:t>
            </w:r>
          </w:p>
        </w:tc>
        <w:tc>
          <w:tcPr>
            <w:tcW w:w="84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Zona 4</w:t>
            </w:r>
          </w:p>
        </w:tc>
        <w:tc>
          <w:tcPr>
            <w:tcW w:w="1415"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Rural</w:t>
            </w:r>
          </w:p>
        </w:tc>
        <w:tc>
          <w:tcPr>
            <w:tcW w:w="169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HALMAGIU</w:t>
            </w:r>
          </w:p>
        </w:tc>
        <w:tc>
          <w:tcPr>
            <w:tcW w:w="311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rPr>
            </w:pPr>
            <w:r w:rsidRPr="00C4624F">
              <w:rPr>
                <w:rStyle w:val="FontStyle44"/>
              </w:rPr>
              <w:t>2,196</w:t>
            </w:r>
          </w:p>
        </w:tc>
      </w:tr>
      <w:tr w:rsidR="00214404" w:rsidRPr="00C4624F" w:rsidTr="006D5EC4">
        <w:trPr>
          <w:trHeight w:val="508"/>
        </w:trPr>
        <w:tc>
          <w:tcPr>
            <w:tcW w:w="70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13</w:t>
            </w:r>
          </w:p>
        </w:tc>
        <w:tc>
          <w:tcPr>
            <w:tcW w:w="84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Zona 4</w:t>
            </w:r>
          </w:p>
        </w:tc>
        <w:tc>
          <w:tcPr>
            <w:tcW w:w="1415"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Rural</w:t>
            </w:r>
          </w:p>
        </w:tc>
        <w:tc>
          <w:tcPr>
            <w:tcW w:w="169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IGNESTI</w:t>
            </w:r>
          </w:p>
        </w:tc>
        <w:tc>
          <w:tcPr>
            <w:tcW w:w="311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rPr>
            </w:pPr>
            <w:r w:rsidRPr="00C4624F">
              <w:rPr>
                <w:rStyle w:val="FontStyle44"/>
              </w:rPr>
              <w:t>594</w:t>
            </w:r>
          </w:p>
        </w:tc>
      </w:tr>
      <w:tr w:rsidR="00214404" w:rsidRPr="00C4624F" w:rsidTr="006D5EC4">
        <w:trPr>
          <w:trHeight w:val="508"/>
        </w:trPr>
        <w:tc>
          <w:tcPr>
            <w:tcW w:w="70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14</w:t>
            </w:r>
          </w:p>
        </w:tc>
        <w:tc>
          <w:tcPr>
            <w:tcW w:w="84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Zona 4</w:t>
            </w:r>
          </w:p>
        </w:tc>
        <w:tc>
          <w:tcPr>
            <w:tcW w:w="1415"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Rural</w:t>
            </w:r>
          </w:p>
        </w:tc>
        <w:tc>
          <w:tcPr>
            <w:tcW w:w="169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MONEASA</w:t>
            </w:r>
          </w:p>
        </w:tc>
        <w:tc>
          <w:tcPr>
            <w:tcW w:w="311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rPr>
            </w:pPr>
            <w:r w:rsidRPr="00C4624F">
              <w:rPr>
                <w:rStyle w:val="FontStyle44"/>
              </w:rPr>
              <w:t>801</w:t>
            </w:r>
          </w:p>
        </w:tc>
      </w:tr>
      <w:tr w:rsidR="00214404" w:rsidRPr="00C4624F" w:rsidTr="006D5EC4">
        <w:trPr>
          <w:trHeight w:val="479"/>
        </w:trPr>
        <w:tc>
          <w:tcPr>
            <w:tcW w:w="70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15</w:t>
            </w:r>
          </w:p>
        </w:tc>
        <w:tc>
          <w:tcPr>
            <w:tcW w:w="84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Zona 4</w:t>
            </w:r>
          </w:p>
        </w:tc>
        <w:tc>
          <w:tcPr>
            <w:tcW w:w="1415"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Rural</w:t>
            </w:r>
          </w:p>
        </w:tc>
        <w:tc>
          <w:tcPr>
            <w:tcW w:w="169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PLESCUTA</w:t>
            </w:r>
          </w:p>
        </w:tc>
        <w:tc>
          <w:tcPr>
            <w:tcW w:w="311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rPr>
            </w:pPr>
            <w:r w:rsidRPr="00C4624F">
              <w:rPr>
                <w:rStyle w:val="FontStyle44"/>
              </w:rPr>
              <w:t>1,050</w:t>
            </w:r>
          </w:p>
        </w:tc>
      </w:tr>
      <w:tr w:rsidR="00214404" w:rsidRPr="00C4624F" w:rsidTr="006D5EC4">
        <w:trPr>
          <w:trHeight w:val="508"/>
        </w:trPr>
        <w:tc>
          <w:tcPr>
            <w:tcW w:w="70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16</w:t>
            </w:r>
          </w:p>
        </w:tc>
        <w:tc>
          <w:tcPr>
            <w:tcW w:w="84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Zona 4</w:t>
            </w:r>
          </w:p>
        </w:tc>
        <w:tc>
          <w:tcPr>
            <w:tcW w:w="1415"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Rural</w:t>
            </w:r>
          </w:p>
        </w:tc>
        <w:tc>
          <w:tcPr>
            <w:tcW w:w="1697"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VÂRFURILE</w:t>
            </w:r>
          </w:p>
        </w:tc>
        <w:tc>
          <w:tcPr>
            <w:tcW w:w="3111"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rPr>
            </w:pPr>
            <w:r w:rsidRPr="00C4624F">
              <w:rPr>
                <w:rStyle w:val="FontStyle44"/>
              </w:rPr>
              <w:t>2,420</w:t>
            </w:r>
          </w:p>
        </w:tc>
      </w:tr>
    </w:tbl>
    <w:p w:rsidR="00214404" w:rsidRDefault="00214404" w:rsidP="00214404">
      <w:pPr>
        <w:spacing w:line="240" w:lineRule="auto"/>
        <w:jc w:val="both"/>
        <w:rPr>
          <w:rFonts w:ascii="Times New Roman" w:hAnsi="Times New Roman" w:cs="Times New Roman"/>
          <w:b/>
          <w:bCs/>
          <w:sz w:val="24"/>
          <w:szCs w:val="24"/>
        </w:rPr>
      </w:pPr>
    </w:p>
    <w:p w:rsidR="00214404" w:rsidRDefault="00214404" w:rsidP="00214404">
      <w:pPr>
        <w:spacing w:line="240" w:lineRule="auto"/>
        <w:jc w:val="both"/>
        <w:rPr>
          <w:rFonts w:ascii="Times New Roman" w:hAnsi="Times New Roman" w:cs="Times New Roman"/>
          <w:b/>
          <w:bCs/>
          <w:sz w:val="24"/>
          <w:szCs w:val="24"/>
        </w:rPr>
      </w:pPr>
      <w:r w:rsidRPr="005A667C">
        <w:rPr>
          <w:rFonts w:ascii="Times New Roman" w:hAnsi="Times New Roman" w:cs="Times New Roman"/>
          <w:b/>
          <w:bCs/>
          <w:sz w:val="24"/>
          <w:szCs w:val="24"/>
        </w:rPr>
        <w:t xml:space="preserve">Zona </w:t>
      </w:r>
      <w:r>
        <w:rPr>
          <w:rFonts w:ascii="Times New Roman" w:hAnsi="Times New Roman" w:cs="Times New Roman"/>
          <w:b/>
          <w:bCs/>
          <w:sz w:val="24"/>
          <w:szCs w:val="24"/>
        </w:rPr>
        <w:t>5</w:t>
      </w:r>
      <w:r w:rsidRPr="005A667C">
        <w:rPr>
          <w:rFonts w:ascii="Times New Roman" w:hAnsi="Times New Roman" w:cs="Times New Roman"/>
          <w:b/>
          <w:bCs/>
          <w:sz w:val="24"/>
          <w:szCs w:val="24"/>
        </w:rPr>
        <w:t>:</w:t>
      </w:r>
    </w:p>
    <w:tbl>
      <w:tblPr>
        <w:tblW w:w="0" w:type="auto"/>
        <w:tblInd w:w="843" w:type="dxa"/>
        <w:tblLayout w:type="fixed"/>
        <w:tblCellMar>
          <w:left w:w="40" w:type="dxa"/>
          <w:right w:w="40" w:type="dxa"/>
        </w:tblCellMar>
        <w:tblLook w:val="0000" w:firstRow="0" w:lastRow="0" w:firstColumn="0" w:lastColumn="0" w:noHBand="0" w:noVBand="0"/>
      </w:tblPr>
      <w:tblGrid>
        <w:gridCol w:w="713"/>
        <w:gridCol w:w="854"/>
        <w:gridCol w:w="1209"/>
        <w:gridCol w:w="1928"/>
        <w:gridCol w:w="3066"/>
      </w:tblGrid>
      <w:tr w:rsidR="00214404" w:rsidRPr="00C4624F" w:rsidTr="006D5EC4">
        <w:trPr>
          <w:trHeight w:val="454"/>
        </w:trPr>
        <w:tc>
          <w:tcPr>
            <w:tcW w:w="713"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de-DE" w:eastAsia="de-DE"/>
              </w:rPr>
            </w:pPr>
            <w:r w:rsidRPr="00C4624F">
              <w:rPr>
                <w:rStyle w:val="FontStyle44"/>
                <w:lang w:val="de-DE" w:eastAsia="de-DE"/>
              </w:rPr>
              <w:t>Nr.</w:t>
            </w:r>
          </w:p>
        </w:tc>
        <w:tc>
          <w:tcPr>
            <w:tcW w:w="854"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es-ES_tradnl" w:eastAsia="es-ES_tradnl"/>
              </w:rPr>
            </w:pPr>
            <w:r w:rsidRPr="00C4624F">
              <w:rPr>
                <w:rStyle w:val="FontStyle44"/>
                <w:lang w:val="es-ES_tradnl" w:eastAsia="es-ES_tradnl"/>
              </w:rPr>
              <w:t>Zona</w:t>
            </w:r>
          </w:p>
        </w:tc>
        <w:tc>
          <w:tcPr>
            <w:tcW w:w="1209"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de-DE" w:eastAsia="de-DE"/>
              </w:rPr>
            </w:pPr>
            <w:r w:rsidRPr="00C4624F">
              <w:rPr>
                <w:rStyle w:val="FontStyle44"/>
                <w:lang w:val="de-DE" w:eastAsia="de-DE"/>
              </w:rPr>
              <w:t>TIP</w:t>
            </w:r>
          </w:p>
        </w:tc>
        <w:tc>
          <w:tcPr>
            <w:tcW w:w="192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es-ES_tradnl" w:eastAsia="es-ES_tradnl"/>
              </w:rPr>
            </w:pPr>
            <w:r w:rsidRPr="00C4624F">
              <w:rPr>
                <w:rStyle w:val="FontStyle44"/>
                <w:lang w:val="es-ES_tradnl" w:eastAsia="es-ES_tradnl"/>
              </w:rPr>
              <w:t>UAT</w:t>
            </w:r>
          </w:p>
        </w:tc>
        <w:tc>
          <w:tcPr>
            <w:tcW w:w="3066" w:type="dxa"/>
            <w:tcBorders>
              <w:top w:val="single" w:sz="6" w:space="0" w:color="auto"/>
              <w:left w:val="single" w:sz="6" w:space="0" w:color="auto"/>
              <w:bottom w:val="single" w:sz="6" w:space="0" w:color="auto"/>
              <w:right w:val="single" w:sz="6" w:space="0" w:color="auto"/>
            </w:tcBorders>
            <w:vAlign w:val="bottom"/>
          </w:tcPr>
          <w:p w:rsidR="00214404" w:rsidRPr="00C4624F" w:rsidRDefault="00214404" w:rsidP="00214404">
            <w:pPr>
              <w:pStyle w:val="Style31"/>
              <w:widowControl/>
              <w:spacing w:line="240" w:lineRule="auto"/>
              <w:ind w:right="-460"/>
              <w:rPr>
                <w:rStyle w:val="FontStyle44"/>
                <w:lang w:val="ro-RO" w:eastAsia="ro-RO"/>
              </w:rPr>
            </w:pPr>
            <w:r>
              <w:rPr>
                <w:rStyle w:val="FontStyle44"/>
                <w:lang w:val="ro-RO" w:eastAsia="ro-RO"/>
              </w:rPr>
              <w:t xml:space="preserve">   </w:t>
            </w:r>
            <w:r w:rsidRPr="00C4624F">
              <w:rPr>
                <w:rStyle w:val="FontStyle44"/>
                <w:lang w:val="ro-RO" w:eastAsia="ro-RO"/>
              </w:rPr>
              <w:t>POPULAŢIE DESERVITĂ</w:t>
            </w:r>
          </w:p>
        </w:tc>
      </w:tr>
      <w:tr w:rsidR="00214404" w:rsidRPr="00C4624F" w:rsidTr="006D5EC4">
        <w:trPr>
          <w:trHeight w:val="454"/>
        </w:trPr>
        <w:tc>
          <w:tcPr>
            <w:tcW w:w="713"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de-DE" w:eastAsia="de-DE"/>
              </w:rPr>
            </w:pPr>
            <w:r w:rsidRPr="00C4624F">
              <w:rPr>
                <w:rStyle w:val="FontStyle44"/>
                <w:lang w:val="de-DE" w:eastAsia="de-DE"/>
              </w:rPr>
              <w:t>1</w:t>
            </w:r>
          </w:p>
        </w:tc>
        <w:tc>
          <w:tcPr>
            <w:tcW w:w="854"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de-DE" w:eastAsia="es-ES_tradnl"/>
              </w:rPr>
            </w:pPr>
            <w:r w:rsidRPr="00C4624F">
              <w:rPr>
                <w:rStyle w:val="FontStyle44"/>
                <w:lang w:val="es-ES_tradnl" w:eastAsia="es-ES_tradnl"/>
              </w:rPr>
              <w:t>Zona</w:t>
            </w:r>
            <w:r w:rsidRPr="00C4624F">
              <w:rPr>
                <w:rStyle w:val="FontStyle44"/>
                <w:lang w:val="de-DE" w:eastAsia="es-ES_tradnl"/>
              </w:rPr>
              <w:t xml:space="preserve"> 5</w:t>
            </w:r>
          </w:p>
        </w:tc>
        <w:tc>
          <w:tcPr>
            <w:tcW w:w="1209"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de-DE" w:eastAsia="de-DE"/>
              </w:rPr>
            </w:pPr>
            <w:r w:rsidRPr="00C4624F">
              <w:rPr>
                <w:rStyle w:val="FontStyle44"/>
                <w:lang w:val="de-DE" w:eastAsia="de-DE"/>
              </w:rPr>
              <w:t>Urban</w:t>
            </w:r>
          </w:p>
        </w:tc>
        <w:tc>
          <w:tcPr>
            <w:tcW w:w="192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es-ES_tradnl" w:eastAsia="es-ES_tradnl"/>
              </w:rPr>
            </w:pPr>
            <w:r w:rsidRPr="00C4624F">
              <w:rPr>
                <w:rStyle w:val="FontStyle44"/>
                <w:lang w:val="es-ES_tradnl" w:eastAsia="es-ES_tradnl"/>
              </w:rPr>
              <w:t>LIPOVA</w:t>
            </w:r>
          </w:p>
        </w:tc>
        <w:tc>
          <w:tcPr>
            <w:tcW w:w="3066"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lang w:val="de-DE" w:eastAsia="de-DE"/>
              </w:rPr>
            </w:pPr>
            <w:r w:rsidRPr="00C4624F">
              <w:rPr>
                <w:rStyle w:val="FontStyle44"/>
                <w:lang w:val="de-DE" w:eastAsia="de-DE"/>
              </w:rPr>
              <w:t>9,640</w:t>
            </w:r>
          </w:p>
        </w:tc>
      </w:tr>
      <w:tr w:rsidR="00214404" w:rsidRPr="00C4624F" w:rsidTr="006D5EC4">
        <w:trPr>
          <w:trHeight w:val="454"/>
        </w:trPr>
        <w:tc>
          <w:tcPr>
            <w:tcW w:w="713"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de-DE" w:eastAsia="de-DE"/>
              </w:rPr>
            </w:pPr>
            <w:r w:rsidRPr="00C4624F">
              <w:rPr>
                <w:rStyle w:val="FontStyle44"/>
                <w:lang w:val="de-DE" w:eastAsia="de-DE"/>
              </w:rPr>
              <w:t>2</w:t>
            </w:r>
          </w:p>
        </w:tc>
        <w:tc>
          <w:tcPr>
            <w:tcW w:w="854"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de-DE" w:eastAsia="es-ES_tradnl"/>
              </w:rPr>
            </w:pPr>
            <w:r w:rsidRPr="00C4624F">
              <w:rPr>
                <w:rStyle w:val="FontStyle44"/>
                <w:lang w:val="es-ES_tradnl" w:eastAsia="es-ES_tradnl"/>
              </w:rPr>
              <w:t>Zona</w:t>
            </w:r>
            <w:r w:rsidRPr="00C4624F">
              <w:rPr>
                <w:rStyle w:val="FontStyle44"/>
                <w:lang w:val="de-DE" w:eastAsia="es-ES_tradnl"/>
              </w:rPr>
              <w:t xml:space="preserve"> 5</w:t>
            </w:r>
          </w:p>
        </w:tc>
        <w:tc>
          <w:tcPr>
            <w:tcW w:w="1209"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es-ES_tradnl" w:eastAsia="es-ES_tradnl"/>
              </w:rPr>
            </w:pPr>
            <w:r w:rsidRPr="00C4624F">
              <w:rPr>
                <w:rStyle w:val="FontStyle44"/>
                <w:lang w:val="es-ES_tradnl" w:eastAsia="es-ES_tradnl"/>
              </w:rPr>
              <w:t>Rural</w:t>
            </w:r>
          </w:p>
        </w:tc>
        <w:tc>
          <w:tcPr>
            <w:tcW w:w="192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es-ES_tradnl" w:eastAsia="es-ES_tradnl"/>
              </w:rPr>
            </w:pPr>
            <w:r w:rsidRPr="00C4624F">
              <w:rPr>
                <w:rStyle w:val="FontStyle44"/>
                <w:lang w:val="es-ES_tradnl" w:eastAsia="es-ES_tradnl"/>
              </w:rPr>
              <w:t>BARZAVA</w:t>
            </w:r>
          </w:p>
        </w:tc>
        <w:tc>
          <w:tcPr>
            <w:tcW w:w="3066"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lang w:val="de-DE" w:eastAsia="de-DE"/>
              </w:rPr>
            </w:pPr>
            <w:r w:rsidRPr="00C4624F">
              <w:rPr>
                <w:rStyle w:val="FontStyle44"/>
                <w:lang w:val="de-DE" w:eastAsia="de-DE"/>
              </w:rPr>
              <w:t>2,356</w:t>
            </w:r>
          </w:p>
        </w:tc>
      </w:tr>
      <w:tr w:rsidR="00214404" w:rsidRPr="00C4624F" w:rsidTr="006D5EC4">
        <w:trPr>
          <w:trHeight w:val="454"/>
        </w:trPr>
        <w:tc>
          <w:tcPr>
            <w:tcW w:w="713"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de-DE" w:eastAsia="de-DE"/>
              </w:rPr>
            </w:pPr>
            <w:r w:rsidRPr="00C4624F">
              <w:rPr>
                <w:rStyle w:val="FontStyle44"/>
                <w:lang w:val="de-DE" w:eastAsia="de-DE"/>
              </w:rPr>
              <w:t>3</w:t>
            </w:r>
          </w:p>
        </w:tc>
        <w:tc>
          <w:tcPr>
            <w:tcW w:w="854"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de-DE" w:eastAsia="es-ES_tradnl"/>
              </w:rPr>
            </w:pPr>
            <w:r w:rsidRPr="00C4624F">
              <w:rPr>
                <w:rStyle w:val="FontStyle44"/>
                <w:lang w:val="es-ES_tradnl" w:eastAsia="es-ES_tradnl"/>
              </w:rPr>
              <w:t>Zona</w:t>
            </w:r>
            <w:r w:rsidRPr="00C4624F">
              <w:rPr>
                <w:rStyle w:val="FontStyle44"/>
                <w:lang w:val="de-DE" w:eastAsia="es-ES_tradnl"/>
              </w:rPr>
              <w:t xml:space="preserve"> 5</w:t>
            </w:r>
          </w:p>
        </w:tc>
        <w:tc>
          <w:tcPr>
            <w:tcW w:w="1209"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es-ES_tradnl" w:eastAsia="es-ES_tradnl"/>
              </w:rPr>
            </w:pPr>
            <w:r w:rsidRPr="00C4624F">
              <w:rPr>
                <w:rStyle w:val="FontStyle44"/>
                <w:lang w:val="es-ES_tradnl" w:eastAsia="es-ES_tradnl"/>
              </w:rPr>
              <w:t>Rural</w:t>
            </w:r>
          </w:p>
        </w:tc>
        <w:tc>
          <w:tcPr>
            <w:tcW w:w="192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es-ES_tradnl" w:eastAsia="es-ES_tradnl"/>
              </w:rPr>
            </w:pPr>
            <w:r w:rsidRPr="00C4624F">
              <w:rPr>
                <w:rStyle w:val="FontStyle44"/>
                <w:lang w:val="es-ES_tradnl" w:eastAsia="es-ES_tradnl"/>
              </w:rPr>
              <w:t>BATA</w:t>
            </w:r>
          </w:p>
        </w:tc>
        <w:tc>
          <w:tcPr>
            <w:tcW w:w="3066"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lang w:val="de-DE" w:eastAsia="de-DE"/>
              </w:rPr>
            </w:pPr>
            <w:r w:rsidRPr="00C4624F">
              <w:rPr>
                <w:rStyle w:val="FontStyle44"/>
                <w:lang w:val="de-DE" w:eastAsia="de-DE"/>
              </w:rPr>
              <w:t>813</w:t>
            </w:r>
          </w:p>
        </w:tc>
      </w:tr>
      <w:tr w:rsidR="00214404" w:rsidRPr="00C4624F" w:rsidTr="006D5EC4">
        <w:trPr>
          <w:trHeight w:val="428"/>
        </w:trPr>
        <w:tc>
          <w:tcPr>
            <w:tcW w:w="713"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de-DE" w:eastAsia="de-DE"/>
              </w:rPr>
            </w:pPr>
            <w:r w:rsidRPr="00C4624F">
              <w:rPr>
                <w:rStyle w:val="FontStyle44"/>
                <w:lang w:val="de-DE" w:eastAsia="de-DE"/>
              </w:rPr>
              <w:t>4</w:t>
            </w:r>
          </w:p>
        </w:tc>
        <w:tc>
          <w:tcPr>
            <w:tcW w:w="854"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de-DE" w:eastAsia="es-ES_tradnl"/>
              </w:rPr>
            </w:pPr>
            <w:r w:rsidRPr="00C4624F">
              <w:rPr>
                <w:rStyle w:val="FontStyle44"/>
                <w:lang w:val="es-ES_tradnl" w:eastAsia="es-ES_tradnl"/>
              </w:rPr>
              <w:t>Zona</w:t>
            </w:r>
            <w:r w:rsidRPr="00C4624F">
              <w:rPr>
                <w:rStyle w:val="FontStyle44"/>
                <w:lang w:val="de-DE" w:eastAsia="es-ES_tradnl"/>
              </w:rPr>
              <w:t xml:space="preserve"> 5</w:t>
            </w:r>
          </w:p>
        </w:tc>
        <w:tc>
          <w:tcPr>
            <w:tcW w:w="1209"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es-ES_tradnl" w:eastAsia="es-ES_tradnl"/>
              </w:rPr>
            </w:pPr>
            <w:r w:rsidRPr="00C4624F">
              <w:rPr>
                <w:rStyle w:val="FontStyle44"/>
                <w:lang w:val="es-ES_tradnl" w:eastAsia="es-ES_tradnl"/>
              </w:rPr>
              <w:t>Rural</w:t>
            </w:r>
          </w:p>
        </w:tc>
        <w:tc>
          <w:tcPr>
            <w:tcW w:w="192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es-ES_tradnl" w:eastAsia="es-ES_tradnl"/>
              </w:rPr>
            </w:pPr>
            <w:r w:rsidRPr="00C4624F">
              <w:rPr>
                <w:rStyle w:val="FontStyle44"/>
                <w:lang w:val="es-ES_tradnl" w:eastAsia="es-ES_tradnl"/>
              </w:rPr>
              <w:t>BIRCHIS</w:t>
            </w:r>
          </w:p>
        </w:tc>
        <w:tc>
          <w:tcPr>
            <w:tcW w:w="3066"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lang w:val="de-DE" w:eastAsia="de-DE"/>
              </w:rPr>
            </w:pPr>
            <w:r w:rsidRPr="00C4624F">
              <w:rPr>
                <w:rStyle w:val="FontStyle44"/>
                <w:lang w:val="de-DE" w:eastAsia="de-DE"/>
              </w:rPr>
              <w:t>1,146</w:t>
            </w:r>
          </w:p>
        </w:tc>
      </w:tr>
      <w:tr w:rsidR="00214404" w:rsidRPr="00C4624F" w:rsidTr="006D5EC4">
        <w:trPr>
          <w:trHeight w:val="454"/>
        </w:trPr>
        <w:tc>
          <w:tcPr>
            <w:tcW w:w="713"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de-DE" w:eastAsia="de-DE"/>
              </w:rPr>
            </w:pPr>
            <w:r w:rsidRPr="00C4624F">
              <w:rPr>
                <w:rStyle w:val="FontStyle44"/>
                <w:lang w:val="de-DE" w:eastAsia="de-DE"/>
              </w:rPr>
              <w:t>5</w:t>
            </w:r>
          </w:p>
        </w:tc>
        <w:tc>
          <w:tcPr>
            <w:tcW w:w="854"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de-DE" w:eastAsia="es-ES_tradnl"/>
              </w:rPr>
            </w:pPr>
            <w:r w:rsidRPr="00C4624F">
              <w:rPr>
                <w:rStyle w:val="FontStyle44"/>
                <w:lang w:val="es-ES_tradnl" w:eastAsia="es-ES_tradnl"/>
              </w:rPr>
              <w:t>Zona</w:t>
            </w:r>
            <w:r w:rsidRPr="00C4624F">
              <w:rPr>
                <w:rStyle w:val="FontStyle44"/>
                <w:lang w:val="de-DE" w:eastAsia="es-ES_tradnl"/>
              </w:rPr>
              <w:t xml:space="preserve"> 5</w:t>
            </w:r>
          </w:p>
        </w:tc>
        <w:tc>
          <w:tcPr>
            <w:tcW w:w="1209"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es-ES_tradnl" w:eastAsia="es-ES_tradnl"/>
              </w:rPr>
            </w:pPr>
            <w:r w:rsidRPr="00C4624F">
              <w:rPr>
                <w:rStyle w:val="FontStyle44"/>
                <w:lang w:val="es-ES_tradnl" w:eastAsia="es-ES_tradnl"/>
              </w:rPr>
              <w:t>Rural</w:t>
            </w:r>
          </w:p>
        </w:tc>
        <w:tc>
          <w:tcPr>
            <w:tcW w:w="192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es-ES_tradnl" w:eastAsia="es-ES_tradnl"/>
              </w:rPr>
            </w:pPr>
            <w:r w:rsidRPr="00C4624F">
              <w:rPr>
                <w:rStyle w:val="FontStyle44"/>
                <w:lang w:val="es-ES_tradnl" w:eastAsia="es-ES_tradnl"/>
              </w:rPr>
              <w:t>CONOP</w:t>
            </w:r>
          </w:p>
        </w:tc>
        <w:tc>
          <w:tcPr>
            <w:tcW w:w="3066"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lang w:val="de-DE" w:eastAsia="de-DE"/>
              </w:rPr>
            </w:pPr>
            <w:r w:rsidRPr="00C4624F">
              <w:rPr>
                <w:rStyle w:val="FontStyle44"/>
                <w:lang w:val="de-DE" w:eastAsia="de-DE"/>
              </w:rPr>
              <w:t>1,514</w:t>
            </w:r>
          </w:p>
        </w:tc>
      </w:tr>
      <w:tr w:rsidR="00214404" w:rsidRPr="00C4624F" w:rsidTr="006D5EC4">
        <w:trPr>
          <w:trHeight w:val="454"/>
        </w:trPr>
        <w:tc>
          <w:tcPr>
            <w:tcW w:w="713"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de-DE" w:eastAsia="de-DE"/>
              </w:rPr>
            </w:pPr>
            <w:r w:rsidRPr="00C4624F">
              <w:rPr>
                <w:rStyle w:val="FontStyle44"/>
                <w:lang w:val="de-DE" w:eastAsia="de-DE"/>
              </w:rPr>
              <w:t>6</w:t>
            </w:r>
          </w:p>
        </w:tc>
        <w:tc>
          <w:tcPr>
            <w:tcW w:w="854"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de-DE" w:eastAsia="es-ES_tradnl"/>
              </w:rPr>
            </w:pPr>
            <w:r w:rsidRPr="00C4624F">
              <w:rPr>
                <w:rStyle w:val="FontStyle44"/>
                <w:lang w:val="es-ES_tradnl" w:eastAsia="es-ES_tradnl"/>
              </w:rPr>
              <w:t>Zona</w:t>
            </w:r>
            <w:r w:rsidRPr="00C4624F">
              <w:rPr>
                <w:rStyle w:val="FontStyle44"/>
                <w:lang w:val="de-DE" w:eastAsia="es-ES_tradnl"/>
              </w:rPr>
              <w:t xml:space="preserve"> 5</w:t>
            </w:r>
          </w:p>
        </w:tc>
        <w:tc>
          <w:tcPr>
            <w:tcW w:w="1209"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es-ES_tradnl" w:eastAsia="es-ES_tradnl"/>
              </w:rPr>
            </w:pPr>
            <w:r w:rsidRPr="00C4624F">
              <w:rPr>
                <w:rStyle w:val="FontStyle44"/>
                <w:lang w:val="es-ES_tradnl" w:eastAsia="es-ES_tradnl"/>
              </w:rPr>
              <w:t>Rural</w:t>
            </w:r>
          </w:p>
        </w:tc>
        <w:tc>
          <w:tcPr>
            <w:tcW w:w="192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es-ES_tradnl" w:eastAsia="es-ES_tradnl"/>
              </w:rPr>
            </w:pPr>
            <w:r w:rsidRPr="00C4624F">
              <w:rPr>
                <w:rStyle w:val="FontStyle44"/>
                <w:lang w:val="es-ES_tradnl" w:eastAsia="es-ES_tradnl"/>
              </w:rPr>
              <w:t>GHIOROC</w:t>
            </w:r>
          </w:p>
        </w:tc>
        <w:tc>
          <w:tcPr>
            <w:tcW w:w="3066"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lang w:val="de-DE" w:eastAsia="de-DE"/>
              </w:rPr>
            </w:pPr>
            <w:r w:rsidRPr="00C4624F">
              <w:rPr>
                <w:rStyle w:val="FontStyle44"/>
                <w:lang w:val="de-DE" w:eastAsia="de-DE"/>
              </w:rPr>
              <w:t>3,420</w:t>
            </w:r>
          </w:p>
        </w:tc>
      </w:tr>
      <w:tr w:rsidR="00214404" w:rsidRPr="00C4624F" w:rsidTr="006D5EC4">
        <w:trPr>
          <w:trHeight w:val="454"/>
        </w:trPr>
        <w:tc>
          <w:tcPr>
            <w:tcW w:w="713" w:type="dxa"/>
            <w:tcBorders>
              <w:top w:val="single" w:sz="6" w:space="0" w:color="auto"/>
              <w:left w:val="single" w:sz="6" w:space="0" w:color="auto"/>
              <w:bottom w:val="single" w:sz="6" w:space="0" w:color="auto"/>
              <w:right w:val="single" w:sz="6" w:space="0" w:color="auto"/>
            </w:tcBorders>
          </w:tcPr>
          <w:p w:rsidR="00214404" w:rsidRPr="00C4624F" w:rsidRDefault="00214404" w:rsidP="00E13A06">
            <w:pPr>
              <w:pStyle w:val="Style31"/>
              <w:widowControl/>
              <w:spacing w:line="240" w:lineRule="auto"/>
              <w:ind w:right="-460"/>
              <w:jc w:val="both"/>
              <w:rPr>
                <w:rStyle w:val="FontStyle44"/>
                <w:lang w:val="de-DE" w:eastAsia="de-DE"/>
              </w:rPr>
            </w:pPr>
            <w:r w:rsidRPr="00C4624F">
              <w:rPr>
                <w:rStyle w:val="FontStyle44"/>
                <w:lang w:val="de-DE" w:eastAsia="de-DE"/>
              </w:rPr>
              <w:lastRenderedPageBreak/>
              <w:t>7</w:t>
            </w:r>
          </w:p>
        </w:tc>
        <w:tc>
          <w:tcPr>
            <w:tcW w:w="854" w:type="dxa"/>
            <w:tcBorders>
              <w:top w:val="single" w:sz="6" w:space="0" w:color="auto"/>
              <w:left w:val="single" w:sz="6" w:space="0" w:color="auto"/>
              <w:bottom w:val="single" w:sz="6" w:space="0" w:color="auto"/>
              <w:right w:val="single" w:sz="6" w:space="0" w:color="auto"/>
            </w:tcBorders>
          </w:tcPr>
          <w:p w:rsidR="00214404" w:rsidRPr="00C4624F" w:rsidRDefault="00214404" w:rsidP="00E13A06">
            <w:pPr>
              <w:pStyle w:val="Style31"/>
              <w:widowControl/>
              <w:spacing w:line="240" w:lineRule="auto"/>
              <w:ind w:right="-460"/>
              <w:jc w:val="both"/>
              <w:rPr>
                <w:rStyle w:val="FontStyle44"/>
                <w:lang w:val="de-DE" w:eastAsia="es-ES_tradnl"/>
              </w:rPr>
            </w:pPr>
            <w:r w:rsidRPr="00C4624F">
              <w:rPr>
                <w:rStyle w:val="FontStyle44"/>
                <w:lang w:val="es-ES_tradnl" w:eastAsia="es-ES_tradnl"/>
              </w:rPr>
              <w:t>Zona</w:t>
            </w:r>
            <w:r w:rsidRPr="00C4624F">
              <w:rPr>
                <w:rStyle w:val="FontStyle44"/>
                <w:lang w:val="de-DE" w:eastAsia="es-ES_tradnl"/>
              </w:rPr>
              <w:t xml:space="preserve"> 5</w:t>
            </w:r>
          </w:p>
        </w:tc>
        <w:tc>
          <w:tcPr>
            <w:tcW w:w="1209" w:type="dxa"/>
            <w:tcBorders>
              <w:top w:val="single" w:sz="6" w:space="0" w:color="auto"/>
              <w:left w:val="single" w:sz="6" w:space="0" w:color="auto"/>
              <w:bottom w:val="single" w:sz="6" w:space="0" w:color="auto"/>
              <w:right w:val="single" w:sz="6" w:space="0" w:color="auto"/>
            </w:tcBorders>
          </w:tcPr>
          <w:p w:rsidR="00214404" w:rsidRPr="00C4624F" w:rsidRDefault="00214404" w:rsidP="00E13A06">
            <w:pPr>
              <w:pStyle w:val="Style31"/>
              <w:widowControl/>
              <w:spacing w:line="240" w:lineRule="auto"/>
              <w:ind w:right="-460"/>
              <w:jc w:val="both"/>
              <w:rPr>
                <w:rStyle w:val="FontStyle44"/>
                <w:lang w:val="es-ES_tradnl" w:eastAsia="es-ES_tradnl"/>
              </w:rPr>
            </w:pPr>
            <w:r w:rsidRPr="00C4624F">
              <w:rPr>
                <w:rStyle w:val="FontStyle44"/>
                <w:lang w:val="es-ES_tradnl" w:eastAsia="es-ES_tradnl"/>
              </w:rPr>
              <w:t>Rural</w:t>
            </w:r>
          </w:p>
        </w:tc>
        <w:tc>
          <w:tcPr>
            <w:tcW w:w="1928" w:type="dxa"/>
            <w:tcBorders>
              <w:top w:val="single" w:sz="6" w:space="0" w:color="auto"/>
              <w:left w:val="single" w:sz="6" w:space="0" w:color="auto"/>
              <w:bottom w:val="single" w:sz="6" w:space="0" w:color="auto"/>
              <w:right w:val="single" w:sz="6" w:space="0" w:color="auto"/>
            </w:tcBorders>
          </w:tcPr>
          <w:p w:rsidR="00214404" w:rsidRPr="00C4624F" w:rsidRDefault="00214404" w:rsidP="00E13A06">
            <w:pPr>
              <w:pStyle w:val="Style31"/>
              <w:widowControl/>
              <w:spacing w:line="240" w:lineRule="auto"/>
              <w:ind w:right="-460"/>
              <w:jc w:val="both"/>
              <w:rPr>
                <w:rStyle w:val="FontStyle44"/>
                <w:lang w:val="de-DE" w:eastAsia="de-DE"/>
              </w:rPr>
            </w:pPr>
            <w:r w:rsidRPr="00C4624F">
              <w:rPr>
                <w:rStyle w:val="FontStyle44"/>
                <w:lang w:val="de-DE" w:eastAsia="de-DE"/>
              </w:rPr>
              <w:t>PAULIS</w:t>
            </w:r>
          </w:p>
        </w:tc>
        <w:tc>
          <w:tcPr>
            <w:tcW w:w="3066" w:type="dxa"/>
            <w:tcBorders>
              <w:top w:val="single" w:sz="6" w:space="0" w:color="auto"/>
              <w:left w:val="single" w:sz="6" w:space="0" w:color="auto"/>
              <w:bottom w:val="single" w:sz="6" w:space="0" w:color="auto"/>
              <w:right w:val="single" w:sz="6" w:space="0" w:color="auto"/>
            </w:tcBorders>
          </w:tcPr>
          <w:p w:rsidR="00214404" w:rsidRPr="00C4624F" w:rsidRDefault="00214404" w:rsidP="00E13A06">
            <w:pPr>
              <w:pStyle w:val="Style31"/>
              <w:widowControl/>
              <w:spacing w:line="240" w:lineRule="auto"/>
              <w:ind w:right="-460"/>
              <w:jc w:val="center"/>
              <w:rPr>
                <w:rStyle w:val="FontStyle44"/>
                <w:lang w:val="de-DE" w:eastAsia="de-DE"/>
              </w:rPr>
            </w:pPr>
            <w:r w:rsidRPr="00C4624F">
              <w:rPr>
                <w:rStyle w:val="FontStyle44"/>
                <w:lang w:val="de-DE" w:eastAsia="de-DE"/>
              </w:rPr>
              <w:t>4,064</w:t>
            </w:r>
          </w:p>
        </w:tc>
      </w:tr>
      <w:tr w:rsidR="00214404" w:rsidRPr="00C4624F" w:rsidTr="006D5EC4">
        <w:trPr>
          <w:trHeight w:val="454"/>
        </w:trPr>
        <w:tc>
          <w:tcPr>
            <w:tcW w:w="713" w:type="dxa"/>
            <w:tcBorders>
              <w:top w:val="single" w:sz="6" w:space="0" w:color="auto"/>
              <w:left w:val="single" w:sz="6" w:space="0" w:color="auto"/>
              <w:bottom w:val="single" w:sz="6" w:space="0" w:color="auto"/>
              <w:right w:val="single" w:sz="6" w:space="0" w:color="auto"/>
            </w:tcBorders>
          </w:tcPr>
          <w:p w:rsidR="00214404" w:rsidRPr="00C4624F" w:rsidRDefault="00214404" w:rsidP="00E13A06">
            <w:pPr>
              <w:pStyle w:val="Style31"/>
              <w:widowControl/>
              <w:spacing w:line="240" w:lineRule="auto"/>
              <w:ind w:right="-460"/>
              <w:jc w:val="both"/>
              <w:rPr>
                <w:rStyle w:val="FontStyle44"/>
                <w:lang w:val="de-DE" w:eastAsia="de-DE"/>
              </w:rPr>
            </w:pPr>
            <w:r w:rsidRPr="00C4624F">
              <w:rPr>
                <w:rStyle w:val="FontStyle44"/>
                <w:lang w:val="de-DE" w:eastAsia="de-DE"/>
              </w:rPr>
              <w:t>8</w:t>
            </w:r>
          </w:p>
        </w:tc>
        <w:tc>
          <w:tcPr>
            <w:tcW w:w="854" w:type="dxa"/>
            <w:tcBorders>
              <w:top w:val="single" w:sz="6" w:space="0" w:color="auto"/>
              <w:left w:val="single" w:sz="6" w:space="0" w:color="auto"/>
              <w:bottom w:val="single" w:sz="6" w:space="0" w:color="auto"/>
              <w:right w:val="single" w:sz="6" w:space="0" w:color="auto"/>
            </w:tcBorders>
          </w:tcPr>
          <w:p w:rsidR="00214404" w:rsidRPr="00C4624F" w:rsidRDefault="00214404" w:rsidP="00E13A06">
            <w:pPr>
              <w:pStyle w:val="Style31"/>
              <w:widowControl/>
              <w:spacing w:line="240" w:lineRule="auto"/>
              <w:ind w:right="-460"/>
              <w:jc w:val="both"/>
              <w:rPr>
                <w:rStyle w:val="FontStyle44"/>
                <w:lang w:val="de-DE" w:eastAsia="es-ES_tradnl"/>
              </w:rPr>
            </w:pPr>
            <w:r w:rsidRPr="00C4624F">
              <w:rPr>
                <w:rStyle w:val="FontStyle44"/>
                <w:lang w:val="es-ES_tradnl" w:eastAsia="es-ES_tradnl"/>
              </w:rPr>
              <w:t>Zona</w:t>
            </w:r>
            <w:r w:rsidRPr="00C4624F">
              <w:rPr>
                <w:rStyle w:val="FontStyle44"/>
                <w:lang w:val="de-DE" w:eastAsia="es-ES_tradnl"/>
              </w:rPr>
              <w:t xml:space="preserve"> 5</w:t>
            </w:r>
          </w:p>
        </w:tc>
        <w:tc>
          <w:tcPr>
            <w:tcW w:w="1209" w:type="dxa"/>
            <w:tcBorders>
              <w:top w:val="single" w:sz="6" w:space="0" w:color="auto"/>
              <w:left w:val="single" w:sz="6" w:space="0" w:color="auto"/>
              <w:bottom w:val="single" w:sz="6" w:space="0" w:color="auto"/>
              <w:right w:val="single" w:sz="6" w:space="0" w:color="auto"/>
            </w:tcBorders>
          </w:tcPr>
          <w:p w:rsidR="00214404" w:rsidRPr="00C4624F" w:rsidRDefault="00214404" w:rsidP="00E13A06">
            <w:pPr>
              <w:pStyle w:val="Style31"/>
              <w:widowControl/>
              <w:spacing w:line="240" w:lineRule="auto"/>
              <w:ind w:right="-460"/>
              <w:jc w:val="both"/>
              <w:rPr>
                <w:rStyle w:val="FontStyle44"/>
                <w:lang w:val="es-ES_tradnl" w:eastAsia="es-ES_tradnl"/>
              </w:rPr>
            </w:pPr>
            <w:r w:rsidRPr="00C4624F">
              <w:rPr>
                <w:rStyle w:val="FontStyle44"/>
                <w:lang w:val="es-ES_tradnl" w:eastAsia="es-ES_tradnl"/>
              </w:rPr>
              <w:t>Rural</w:t>
            </w:r>
          </w:p>
        </w:tc>
        <w:tc>
          <w:tcPr>
            <w:tcW w:w="1928" w:type="dxa"/>
            <w:tcBorders>
              <w:top w:val="single" w:sz="6" w:space="0" w:color="auto"/>
              <w:left w:val="single" w:sz="6" w:space="0" w:color="auto"/>
              <w:bottom w:val="single" w:sz="6" w:space="0" w:color="auto"/>
              <w:right w:val="single" w:sz="6" w:space="0" w:color="auto"/>
            </w:tcBorders>
          </w:tcPr>
          <w:p w:rsidR="00214404" w:rsidRPr="00C4624F" w:rsidRDefault="00214404" w:rsidP="00E13A06">
            <w:pPr>
              <w:pStyle w:val="Style31"/>
              <w:widowControl/>
              <w:spacing w:line="240" w:lineRule="auto"/>
              <w:ind w:right="-460"/>
              <w:jc w:val="both"/>
              <w:rPr>
                <w:rStyle w:val="FontStyle44"/>
                <w:lang w:val="fr-FR" w:eastAsia="fr-FR"/>
              </w:rPr>
            </w:pPr>
            <w:r w:rsidRPr="00C4624F">
              <w:rPr>
                <w:rStyle w:val="FontStyle44"/>
                <w:lang w:val="fr-FR" w:eastAsia="fr-FR"/>
              </w:rPr>
              <w:t>PETRIS</w:t>
            </w:r>
          </w:p>
        </w:tc>
        <w:tc>
          <w:tcPr>
            <w:tcW w:w="3066" w:type="dxa"/>
            <w:tcBorders>
              <w:top w:val="single" w:sz="6" w:space="0" w:color="auto"/>
              <w:left w:val="single" w:sz="6" w:space="0" w:color="auto"/>
              <w:bottom w:val="single" w:sz="6" w:space="0" w:color="auto"/>
              <w:right w:val="single" w:sz="6" w:space="0" w:color="auto"/>
            </w:tcBorders>
          </w:tcPr>
          <w:p w:rsidR="00214404" w:rsidRPr="00C4624F" w:rsidRDefault="00214404" w:rsidP="00E13A06">
            <w:pPr>
              <w:pStyle w:val="Style31"/>
              <w:widowControl/>
              <w:spacing w:line="240" w:lineRule="auto"/>
              <w:ind w:right="-460"/>
              <w:jc w:val="center"/>
              <w:rPr>
                <w:rStyle w:val="FontStyle44"/>
                <w:lang w:val="de-DE" w:eastAsia="de-DE"/>
              </w:rPr>
            </w:pPr>
            <w:r w:rsidRPr="00C4624F">
              <w:rPr>
                <w:rStyle w:val="FontStyle44"/>
                <w:lang w:val="de-DE" w:eastAsia="de-DE"/>
              </w:rPr>
              <w:t>1,294</w:t>
            </w:r>
          </w:p>
        </w:tc>
      </w:tr>
      <w:tr w:rsidR="00214404" w:rsidRPr="00C4624F" w:rsidTr="006D5EC4">
        <w:trPr>
          <w:trHeight w:val="454"/>
        </w:trPr>
        <w:tc>
          <w:tcPr>
            <w:tcW w:w="713" w:type="dxa"/>
            <w:tcBorders>
              <w:top w:val="single" w:sz="6" w:space="0" w:color="auto"/>
              <w:left w:val="single" w:sz="6" w:space="0" w:color="auto"/>
              <w:bottom w:val="single" w:sz="6" w:space="0" w:color="auto"/>
              <w:right w:val="single" w:sz="6" w:space="0" w:color="auto"/>
            </w:tcBorders>
          </w:tcPr>
          <w:p w:rsidR="00214404" w:rsidRPr="00C4624F" w:rsidRDefault="00214404" w:rsidP="00E13A06">
            <w:pPr>
              <w:pStyle w:val="Style31"/>
              <w:widowControl/>
              <w:spacing w:line="240" w:lineRule="auto"/>
              <w:ind w:right="-460"/>
              <w:jc w:val="both"/>
              <w:rPr>
                <w:rStyle w:val="FontStyle44"/>
                <w:lang w:val="de-DE" w:eastAsia="de-DE"/>
              </w:rPr>
            </w:pPr>
            <w:r w:rsidRPr="00C4624F">
              <w:rPr>
                <w:rStyle w:val="FontStyle44"/>
                <w:lang w:val="de-DE" w:eastAsia="de-DE"/>
              </w:rPr>
              <w:t>9</w:t>
            </w:r>
          </w:p>
        </w:tc>
        <w:tc>
          <w:tcPr>
            <w:tcW w:w="854" w:type="dxa"/>
            <w:tcBorders>
              <w:top w:val="single" w:sz="6" w:space="0" w:color="auto"/>
              <w:left w:val="single" w:sz="6" w:space="0" w:color="auto"/>
              <w:bottom w:val="single" w:sz="6" w:space="0" w:color="auto"/>
              <w:right w:val="single" w:sz="6" w:space="0" w:color="auto"/>
            </w:tcBorders>
          </w:tcPr>
          <w:p w:rsidR="00214404" w:rsidRPr="00C4624F" w:rsidRDefault="00214404" w:rsidP="00E13A06">
            <w:pPr>
              <w:pStyle w:val="Style31"/>
              <w:widowControl/>
              <w:spacing w:line="240" w:lineRule="auto"/>
              <w:ind w:right="-460"/>
              <w:jc w:val="both"/>
              <w:rPr>
                <w:rStyle w:val="FontStyle44"/>
                <w:lang w:val="de-DE" w:eastAsia="es-ES_tradnl"/>
              </w:rPr>
            </w:pPr>
            <w:r w:rsidRPr="00C4624F">
              <w:rPr>
                <w:rStyle w:val="FontStyle44"/>
                <w:lang w:val="es-ES_tradnl" w:eastAsia="es-ES_tradnl"/>
              </w:rPr>
              <w:t>Zona</w:t>
            </w:r>
            <w:r w:rsidRPr="00C4624F">
              <w:rPr>
                <w:rStyle w:val="FontStyle44"/>
                <w:lang w:val="de-DE" w:eastAsia="es-ES_tradnl"/>
              </w:rPr>
              <w:t xml:space="preserve"> 5</w:t>
            </w:r>
          </w:p>
        </w:tc>
        <w:tc>
          <w:tcPr>
            <w:tcW w:w="1209" w:type="dxa"/>
            <w:tcBorders>
              <w:top w:val="single" w:sz="6" w:space="0" w:color="auto"/>
              <w:left w:val="single" w:sz="6" w:space="0" w:color="auto"/>
              <w:bottom w:val="single" w:sz="6" w:space="0" w:color="auto"/>
              <w:right w:val="single" w:sz="6" w:space="0" w:color="auto"/>
            </w:tcBorders>
          </w:tcPr>
          <w:p w:rsidR="00214404" w:rsidRPr="00C4624F" w:rsidRDefault="00214404" w:rsidP="00E13A06">
            <w:pPr>
              <w:pStyle w:val="Style31"/>
              <w:widowControl/>
              <w:spacing w:line="240" w:lineRule="auto"/>
              <w:ind w:right="-460"/>
              <w:jc w:val="both"/>
              <w:rPr>
                <w:rStyle w:val="FontStyle44"/>
                <w:lang w:val="es-ES_tradnl" w:eastAsia="es-ES_tradnl"/>
              </w:rPr>
            </w:pPr>
            <w:r w:rsidRPr="00C4624F">
              <w:rPr>
                <w:rStyle w:val="FontStyle44"/>
                <w:lang w:val="es-ES_tradnl" w:eastAsia="es-ES_tradnl"/>
              </w:rPr>
              <w:t>Rural</w:t>
            </w:r>
          </w:p>
        </w:tc>
        <w:tc>
          <w:tcPr>
            <w:tcW w:w="1928" w:type="dxa"/>
            <w:tcBorders>
              <w:top w:val="single" w:sz="6" w:space="0" w:color="auto"/>
              <w:left w:val="single" w:sz="6" w:space="0" w:color="auto"/>
              <w:bottom w:val="single" w:sz="6" w:space="0" w:color="auto"/>
              <w:right w:val="single" w:sz="6" w:space="0" w:color="auto"/>
            </w:tcBorders>
          </w:tcPr>
          <w:p w:rsidR="00214404" w:rsidRPr="00C4624F" w:rsidRDefault="00214404" w:rsidP="00E13A06">
            <w:pPr>
              <w:pStyle w:val="Style31"/>
              <w:widowControl/>
              <w:spacing w:line="240" w:lineRule="auto"/>
              <w:ind w:right="-460"/>
              <w:jc w:val="both"/>
              <w:rPr>
                <w:rStyle w:val="FontStyle44"/>
                <w:lang w:val="es-ES_tradnl" w:eastAsia="es-ES_tradnl"/>
              </w:rPr>
            </w:pPr>
            <w:r w:rsidRPr="00C4624F">
              <w:rPr>
                <w:rStyle w:val="FontStyle44"/>
                <w:lang w:val="es-ES_tradnl" w:eastAsia="es-ES_tradnl"/>
              </w:rPr>
              <w:t>SAVARSIN</w:t>
            </w:r>
          </w:p>
        </w:tc>
        <w:tc>
          <w:tcPr>
            <w:tcW w:w="3066" w:type="dxa"/>
            <w:tcBorders>
              <w:top w:val="single" w:sz="6" w:space="0" w:color="auto"/>
              <w:left w:val="single" w:sz="6" w:space="0" w:color="auto"/>
              <w:bottom w:val="single" w:sz="6" w:space="0" w:color="auto"/>
              <w:right w:val="single" w:sz="6" w:space="0" w:color="auto"/>
            </w:tcBorders>
          </w:tcPr>
          <w:p w:rsidR="00214404" w:rsidRPr="00C4624F" w:rsidRDefault="00214404" w:rsidP="00E13A06">
            <w:pPr>
              <w:pStyle w:val="Style31"/>
              <w:widowControl/>
              <w:spacing w:line="240" w:lineRule="auto"/>
              <w:ind w:right="-460"/>
              <w:jc w:val="center"/>
              <w:rPr>
                <w:rStyle w:val="FontStyle44"/>
                <w:lang w:val="de-DE" w:eastAsia="de-DE"/>
              </w:rPr>
            </w:pPr>
            <w:r w:rsidRPr="00C4624F">
              <w:rPr>
                <w:rStyle w:val="FontStyle44"/>
                <w:lang w:val="de-DE" w:eastAsia="de-DE"/>
              </w:rPr>
              <w:t>2,826</w:t>
            </w:r>
          </w:p>
        </w:tc>
      </w:tr>
      <w:tr w:rsidR="00214404" w:rsidRPr="00C4624F" w:rsidTr="006D5EC4">
        <w:trPr>
          <w:trHeight w:val="454"/>
        </w:trPr>
        <w:tc>
          <w:tcPr>
            <w:tcW w:w="713" w:type="dxa"/>
            <w:tcBorders>
              <w:top w:val="single" w:sz="6" w:space="0" w:color="auto"/>
              <w:left w:val="single" w:sz="6" w:space="0" w:color="auto"/>
              <w:bottom w:val="single" w:sz="6" w:space="0" w:color="auto"/>
              <w:right w:val="single" w:sz="6" w:space="0" w:color="auto"/>
            </w:tcBorders>
          </w:tcPr>
          <w:p w:rsidR="00214404" w:rsidRPr="00C4624F" w:rsidRDefault="00214404" w:rsidP="00E13A06">
            <w:pPr>
              <w:pStyle w:val="Style31"/>
              <w:widowControl/>
              <w:spacing w:line="240" w:lineRule="auto"/>
              <w:ind w:right="-460"/>
              <w:jc w:val="both"/>
              <w:rPr>
                <w:rStyle w:val="FontStyle44"/>
                <w:lang w:val="de-DE" w:eastAsia="de-DE"/>
              </w:rPr>
            </w:pPr>
            <w:r w:rsidRPr="00C4624F">
              <w:rPr>
                <w:rStyle w:val="FontStyle44"/>
                <w:lang w:val="de-DE" w:eastAsia="de-DE"/>
              </w:rPr>
              <w:t>10</w:t>
            </w:r>
          </w:p>
        </w:tc>
        <w:tc>
          <w:tcPr>
            <w:tcW w:w="854" w:type="dxa"/>
            <w:tcBorders>
              <w:top w:val="single" w:sz="6" w:space="0" w:color="auto"/>
              <w:left w:val="single" w:sz="6" w:space="0" w:color="auto"/>
              <w:bottom w:val="single" w:sz="6" w:space="0" w:color="auto"/>
              <w:right w:val="single" w:sz="6" w:space="0" w:color="auto"/>
            </w:tcBorders>
          </w:tcPr>
          <w:p w:rsidR="00214404" w:rsidRPr="00C4624F" w:rsidRDefault="00214404" w:rsidP="00E13A06">
            <w:pPr>
              <w:pStyle w:val="Style31"/>
              <w:widowControl/>
              <w:spacing w:line="240" w:lineRule="auto"/>
              <w:ind w:right="-460"/>
              <w:jc w:val="both"/>
              <w:rPr>
                <w:rStyle w:val="FontStyle44"/>
                <w:lang w:val="de-DE" w:eastAsia="es-ES_tradnl"/>
              </w:rPr>
            </w:pPr>
            <w:r w:rsidRPr="00C4624F">
              <w:rPr>
                <w:rStyle w:val="FontStyle44"/>
                <w:lang w:val="es-ES_tradnl" w:eastAsia="es-ES_tradnl"/>
              </w:rPr>
              <w:t>Zona</w:t>
            </w:r>
            <w:r w:rsidRPr="00C4624F">
              <w:rPr>
                <w:rStyle w:val="FontStyle44"/>
                <w:lang w:val="de-DE" w:eastAsia="es-ES_tradnl"/>
              </w:rPr>
              <w:t xml:space="preserve"> 5</w:t>
            </w:r>
          </w:p>
        </w:tc>
        <w:tc>
          <w:tcPr>
            <w:tcW w:w="1209" w:type="dxa"/>
            <w:tcBorders>
              <w:top w:val="single" w:sz="6" w:space="0" w:color="auto"/>
              <w:left w:val="single" w:sz="6" w:space="0" w:color="auto"/>
              <w:bottom w:val="single" w:sz="6" w:space="0" w:color="auto"/>
              <w:right w:val="single" w:sz="6" w:space="0" w:color="auto"/>
            </w:tcBorders>
          </w:tcPr>
          <w:p w:rsidR="00214404" w:rsidRPr="00C4624F" w:rsidRDefault="00214404" w:rsidP="00E13A06">
            <w:pPr>
              <w:pStyle w:val="Style31"/>
              <w:widowControl/>
              <w:spacing w:line="240" w:lineRule="auto"/>
              <w:ind w:right="-460"/>
              <w:jc w:val="both"/>
              <w:rPr>
                <w:rStyle w:val="FontStyle44"/>
                <w:lang w:val="es-ES_tradnl" w:eastAsia="es-ES_tradnl"/>
              </w:rPr>
            </w:pPr>
            <w:r w:rsidRPr="00C4624F">
              <w:rPr>
                <w:rStyle w:val="FontStyle44"/>
                <w:lang w:val="es-ES_tradnl" w:eastAsia="es-ES_tradnl"/>
              </w:rPr>
              <w:t>Rural</w:t>
            </w:r>
          </w:p>
        </w:tc>
        <w:tc>
          <w:tcPr>
            <w:tcW w:w="1928" w:type="dxa"/>
            <w:tcBorders>
              <w:top w:val="single" w:sz="6" w:space="0" w:color="auto"/>
              <w:left w:val="single" w:sz="6" w:space="0" w:color="auto"/>
              <w:bottom w:val="single" w:sz="6" w:space="0" w:color="auto"/>
              <w:right w:val="single" w:sz="6" w:space="0" w:color="auto"/>
            </w:tcBorders>
          </w:tcPr>
          <w:p w:rsidR="00214404" w:rsidRPr="00C4624F" w:rsidRDefault="00214404" w:rsidP="00E13A06">
            <w:pPr>
              <w:pStyle w:val="Style31"/>
              <w:widowControl/>
              <w:spacing w:line="240" w:lineRule="auto"/>
              <w:ind w:right="-460"/>
              <w:jc w:val="both"/>
              <w:rPr>
                <w:rStyle w:val="FontStyle44"/>
                <w:lang w:val="es-ES_tradnl" w:eastAsia="es-ES_tradnl"/>
              </w:rPr>
            </w:pPr>
            <w:r w:rsidRPr="00C4624F">
              <w:rPr>
                <w:rStyle w:val="FontStyle44"/>
                <w:lang w:val="es-ES_tradnl" w:eastAsia="es-ES_tradnl"/>
              </w:rPr>
              <w:t>SISTAROVAT</w:t>
            </w:r>
          </w:p>
        </w:tc>
        <w:tc>
          <w:tcPr>
            <w:tcW w:w="3066" w:type="dxa"/>
            <w:tcBorders>
              <w:top w:val="single" w:sz="6" w:space="0" w:color="auto"/>
              <w:left w:val="single" w:sz="6" w:space="0" w:color="auto"/>
              <w:bottom w:val="single" w:sz="6" w:space="0" w:color="auto"/>
              <w:right w:val="single" w:sz="6" w:space="0" w:color="auto"/>
            </w:tcBorders>
          </w:tcPr>
          <w:p w:rsidR="00214404" w:rsidRPr="00C4624F" w:rsidRDefault="00214404" w:rsidP="00E13A06">
            <w:pPr>
              <w:pStyle w:val="Style31"/>
              <w:widowControl/>
              <w:spacing w:line="240" w:lineRule="auto"/>
              <w:ind w:right="-460"/>
              <w:jc w:val="center"/>
              <w:rPr>
                <w:rStyle w:val="FontStyle44"/>
                <w:lang w:val="de-DE" w:eastAsia="de-DE"/>
              </w:rPr>
            </w:pPr>
            <w:r w:rsidRPr="00C4624F">
              <w:rPr>
                <w:rStyle w:val="FontStyle44"/>
                <w:lang w:val="de-DE" w:eastAsia="de-DE"/>
              </w:rPr>
              <w:t>382</w:t>
            </w:r>
          </w:p>
        </w:tc>
      </w:tr>
      <w:tr w:rsidR="00214404" w:rsidRPr="00C4624F" w:rsidTr="006D5EC4">
        <w:trPr>
          <w:trHeight w:val="481"/>
        </w:trPr>
        <w:tc>
          <w:tcPr>
            <w:tcW w:w="713" w:type="dxa"/>
            <w:tcBorders>
              <w:top w:val="single" w:sz="6" w:space="0" w:color="auto"/>
              <w:left w:val="single" w:sz="6" w:space="0" w:color="auto"/>
              <w:bottom w:val="single" w:sz="6" w:space="0" w:color="auto"/>
              <w:right w:val="single" w:sz="6" w:space="0" w:color="auto"/>
            </w:tcBorders>
          </w:tcPr>
          <w:p w:rsidR="00214404" w:rsidRPr="00C4624F" w:rsidRDefault="00214404" w:rsidP="00E13A06">
            <w:pPr>
              <w:pStyle w:val="Style31"/>
              <w:widowControl/>
              <w:spacing w:line="240" w:lineRule="auto"/>
              <w:ind w:right="-460"/>
              <w:jc w:val="both"/>
              <w:rPr>
                <w:rStyle w:val="FontStyle44"/>
                <w:lang w:val="de-DE" w:eastAsia="de-DE"/>
              </w:rPr>
            </w:pPr>
            <w:r w:rsidRPr="00C4624F">
              <w:rPr>
                <w:rStyle w:val="FontStyle44"/>
                <w:lang w:val="de-DE" w:eastAsia="de-DE"/>
              </w:rPr>
              <w:t>11</w:t>
            </w:r>
          </w:p>
        </w:tc>
        <w:tc>
          <w:tcPr>
            <w:tcW w:w="854" w:type="dxa"/>
            <w:tcBorders>
              <w:top w:val="single" w:sz="6" w:space="0" w:color="auto"/>
              <w:left w:val="single" w:sz="6" w:space="0" w:color="auto"/>
              <w:bottom w:val="single" w:sz="6" w:space="0" w:color="auto"/>
              <w:right w:val="single" w:sz="6" w:space="0" w:color="auto"/>
            </w:tcBorders>
          </w:tcPr>
          <w:p w:rsidR="00214404" w:rsidRPr="00C4624F" w:rsidRDefault="00214404" w:rsidP="00E13A06">
            <w:pPr>
              <w:pStyle w:val="Style31"/>
              <w:widowControl/>
              <w:spacing w:line="240" w:lineRule="auto"/>
              <w:ind w:right="-460"/>
              <w:jc w:val="both"/>
              <w:rPr>
                <w:rStyle w:val="FontStyle44"/>
                <w:lang w:val="de-DE" w:eastAsia="es-ES_tradnl"/>
              </w:rPr>
            </w:pPr>
            <w:r w:rsidRPr="00C4624F">
              <w:rPr>
                <w:rStyle w:val="FontStyle44"/>
                <w:lang w:val="es-ES_tradnl" w:eastAsia="es-ES_tradnl"/>
              </w:rPr>
              <w:t>Zona</w:t>
            </w:r>
            <w:r w:rsidRPr="00C4624F">
              <w:rPr>
                <w:rStyle w:val="FontStyle44"/>
                <w:lang w:val="de-DE" w:eastAsia="es-ES_tradnl"/>
              </w:rPr>
              <w:t xml:space="preserve"> 5</w:t>
            </w:r>
          </w:p>
        </w:tc>
        <w:tc>
          <w:tcPr>
            <w:tcW w:w="1209" w:type="dxa"/>
            <w:tcBorders>
              <w:top w:val="single" w:sz="6" w:space="0" w:color="auto"/>
              <w:left w:val="single" w:sz="6" w:space="0" w:color="auto"/>
              <w:bottom w:val="nil"/>
              <w:right w:val="single" w:sz="6" w:space="0" w:color="auto"/>
            </w:tcBorders>
          </w:tcPr>
          <w:p w:rsidR="00214404" w:rsidRPr="00C4624F" w:rsidRDefault="00214404" w:rsidP="00E13A06">
            <w:pPr>
              <w:pStyle w:val="Style31"/>
              <w:widowControl/>
              <w:spacing w:line="240" w:lineRule="auto"/>
              <w:ind w:left="5" w:right="-460" w:hanging="5"/>
              <w:jc w:val="both"/>
              <w:rPr>
                <w:rStyle w:val="FontStyle44"/>
                <w:lang w:val="es-ES_tradnl" w:eastAsia="es-ES_tradnl"/>
              </w:rPr>
            </w:pPr>
            <w:r w:rsidRPr="00C4624F">
              <w:rPr>
                <w:rStyle w:val="FontStyle44"/>
                <w:lang w:val="es-ES_tradnl" w:eastAsia="es-ES_tradnl"/>
              </w:rPr>
              <w:t>Rural</w:t>
            </w:r>
          </w:p>
        </w:tc>
        <w:tc>
          <w:tcPr>
            <w:tcW w:w="1928" w:type="dxa"/>
            <w:tcBorders>
              <w:top w:val="single" w:sz="6" w:space="0" w:color="auto"/>
              <w:left w:val="single" w:sz="6" w:space="0" w:color="auto"/>
              <w:bottom w:val="single" w:sz="6" w:space="0" w:color="auto"/>
              <w:right w:val="single" w:sz="6" w:space="0" w:color="auto"/>
            </w:tcBorders>
          </w:tcPr>
          <w:p w:rsidR="00214404" w:rsidRPr="00C4624F" w:rsidRDefault="00214404" w:rsidP="00E13A06">
            <w:pPr>
              <w:pStyle w:val="Style31"/>
              <w:widowControl/>
              <w:spacing w:line="240" w:lineRule="auto"/>
              <w:ind w:right="-460"/>
              <w:jc w:val="both"/>
              <w:rPr>
                <w:rStyle w:val="FontStyle44"/>
                <w:lang w:val="es-ES_tradnl" w:eastAsia="es-ES_tradnl"/>
              </w:rPr>
            </w:pPr>
            <w:r w:rsidRPr="00C4624F">
              <w:rPr>
                <w:rStyle w:val="FontStyle44"/>
                <w:lang w:val="es-ES_tradnl" w:eastAsia="es-ES_tradnl"/>
              </w:rPr>
              <w:t>USUSAU</w:t>
            </w:r>
          </w:p>
        </w:tc>
        <w:tc>
          <w:tcPr>
            <w:tcW w:w="3066" w:type="dxa"/>
            <w:tcBorders>
              <w:top w:val="single" w:sz="6" w:space="0" w:color="auto"/>
              <w:left w:val="single" w:sz="6" w:space="0" w:color="auto"/>
              <w:bottom w:val="single" w:sz="6" w:space="0" w:color="auto"/>
              <w:right w:val="single" w:sz="6" w:space="0" w:color="auto"/>
            </w:tcBorders>
          </w:tcPr>
          <w:p w:rsidR="00214404" w:rsidRPr="00C4624F" w:rsidRDefault="00214404" w:rsidP="00E13A06">
            <w:pPr>
              <w:pStyle w:val="Style31"/>
              <w:widowControl/>
              <w:spacing w:line="240" w:lineRule="auto"/>
              <w:ind w:right="-460"/>
              <w:jc w:val="center"/>
              <w:rPr>
                <w:rStyle w:val="FontStyle44"/>
                <w:lang w:val="de-DE" w:eastAsia="de-DE"/>
              </w:rPr>
            </w:pPr>
            <w:r w:rsidRPr="00C4624F">
              <w:rPr>
                <w:rStyle w:val="FontStyle44"/>
                <w:lang w:val="de-DE" w:eastAsia="de-DE"/>
              </w:rPr>
              <w:t>1,416</w:t>
            </w:r>
          </w:p>
        </w:tc>
      </w:tr>
      <w:tr w:rsidR="00214404" w:rsidRPr="00C4624F" w:rsidTr="006D5EC4">
        <w:trPr>
          <w:trHeight w:val="411"/>
        </w:trPr>
        <w:tc>
          <w:tcPr>
            <w:tcW w:w="713" w:type="dxa"/>
            <w:tcBorders>
              <w:top w:val="single" w:sz="6" w:space="0" w:color="auto"/>
              <w:left w:val="single" w:sz="6" w:space="0" w:color="auto"/>
              <w:bottom w:val="single" w:sz="6" w:space="0" w:color="auto"/>
              <w:right w:val="single" w:sz="6" w:space="0" w:color="auto"/>
            </w:tcBorders>
          </w:tcPr>
          <w:p w:rsidR="00214404" w:rsidRPr="00C4624F" w:rsidRDefault="00214404" w:rsidP="00E13A06">
            <w:pPr>
              <w:pStyle w:val="Style31"/>
              <w:widowControl/>
              <w:spacing w:line="240" w:lineRule="auto"/>
              <w:ind w:right="-460"/>
              <w:jc w:val="both"/>
              <w:rPr>
                <w:rStyle w:val="FontStyle44"/>
                <w:lang w:val="de-DE" w:eastAsia="de-DE"/>
              </w:rPr>
            </w:pPr>
            <w:r w:rsidRPr="00C4624F">
              <w:rPr>
                <w:rStyle w:val="FontStyle44"/>
                <w:lang w:val="de-DE" w:eastAsia="de-DE"/>
              </w:rPr>
              <w:t>12</w:t>
            </w:r>
          </w:p>
        </w:tc>
        <w:tc>
          <w:tcPr>
            <w:tcW w:w="854" w:type="dxa"/>
            <w:tcBorders>
              <w:top w:val="single" w:sz="6" w:space="0" w:color="auto"/>
              <w:left w:val="single" w:sz="6" w:space="0" w:color="auto"/>
              <w:bottom w:val="single" w:sz="6" w:space="0" w:color="auto"/>
              <w:right w:val="single" w:sz="6" w:space="0" w:color="auto"/>
            </w:tcBorders>
          </w:tcPr>
          <w:p w:rsidR="00214404" w:rsidRPr="00C4624F" w:rsidRDefault="00214404" w:rsidP="00E13A06">
            <w:pPr>
              <w:pStyle w:val="Style31"/>
              <w:widowControl/>
              <w:spacing w:line="240" w:lineRule="auto"/>
              <w:ind w:right="-460"/>
              <w:jc w:val="both"/>
              <w:rPr>
                <w:rStyle w:val="FontStyle44"/>
                <w:lang w:val="de-DE" w:eastAsia="es-ES_tradnl"/>
              </w:rPr>
            </w:pPr>
            <w:r w:rsidRPr="00C4624F">
              <w:rPr>
                <w:rStyle w:val="FontStyle44"/>
                <w:lang w:val="es-ES_tradnl" w:eastAsia="es-ES_tradnl"/>
              </w:rPr>
              <w:t>Zona</w:t>
            </w:r>
            <w:r w:rsidRPr="00C4624F">
              <w:rPr>
                <w:rStyle w:val="FontStyle44"/>
                <w:lang w:val="de-DE" w:eastAsia="es-ES_tradnl"/>
              </w:rPr>
              <w:t xml:space="preserve"> 5</w:t>
            </w:r>
          </w:p>
        </w:tc>
        <w:tc>
          <w:tcPr>
            <w:tcW w:w="1209" w:type="dxa"/>
            <w:tcBorders>
              <w:top w:val="nil"/>
              <w:left w:val="single" w:sz="6" w:space="0" w:color="auto"/>
              <w:bottom w:val="single" w:sz="6" w:space="0" w:color="auto"/>
              <w:right w:val="single" w:sz="6" w:space="0" w:color="auto"/>
            </w:tcBorders>
          </w:tcPr>
          <w:p w:rsidR="00214404" w:rsidRPr="00C4624F" w:rsidRDefault="00214404" w:rsidP="00E13A06">
            <w:pPr>
              <w:pStyle w:val="Style31"/>
              <w:widowControl/>
              <w:spacing w:line="240" w:lineRule="auto"/>
              <w:ind w:right="-460"/>
              <w:jc w:val="both"/>
              <w:rPr>
                <w:rStyle w:val="FontStyle44"/>
                <w:lang w:val="de-DE" w:eastAsia="es-ES_tradnl"/>
              </w:rPr>
            </w:pPr>
            <w:r>
              <w:rPr>
                <w:rStyle w:val="FontStyle44"/>
                <w:lang w:val="de-DE" w:eastAsia="es-ES_tradnl"/>
              </w:rPr>
              <w:t>Rural</w:t>
            </w:r>
          </w:p>
          <w:p w:rsidR="00214404" w:rsidRPr="00C4624F" w:rsidRDefault="00214404" w:rsidP="00E13A06">
            <w:pPr>
              <w:pStyle w:val="Style31"/>
              <w:widowControl/>
              <w:spacing w:line="240" w:lineRule="auto"/>
              <w:ind w:right="-460"/>
              <w:jc w:val="both"/>
              <w:rPr>
                <w:rStyle w:val="FontStyle44"/>
                <w:lang w:val="de-DE" w:eastAsia="es-ES_tradnl"/>
              </w:rPr>
            </w:pPr>
          </w:p>
        </w:tc>
        <w:tc>
          <w:tcPr>
            <w:tcW w:w="1928" w:type="dxa"/>
            <w:tcBorders>
              <w:top w:val="single" w:sz="6" w:space="0" w:color="auto"/>
              <w:left w:val="single" w:sz="6" w:space="0" w:color="auto"/>
              <w:bottom w:val="single" w:sz="6" w:space="0" w:color="auto"/>
              <w:right w:val="single" w:sz="6" w:space="0" w:color="auto"/>
            </w:tcBorders>
          </w:tcPr>
          <w:p w:rsidR="00214404" w:rsidRDefault="00214404" w:rsidP="00E13A06">
            <w:pPr>
              <w:pStyle w:val="Style31"/>
              <w:widowControl/>
              <w:spacing w:line="240" w:lineRule="auto"/>
              <w:ind w:right="-460"/>
              <w:jc w:val="both"/>
              <w:rPr>
                <w:rStyle w:val="FontStyle44"/>
                <w:lang w:val="es-ES_tradnl" w:eastAsia="es-ES_tradnl"/>
              </w:rPr>
            </w:pPr>
            <w:r w:rsidRPr="00C4624F">
              <w:rPr>
                <w:rStyle w:val="FontStyle44"/>
                <w:lang w:val="es-ES_tradnl" w:eastAsia="es-ES_tradnl"/>
              </w:rPr>
              <w:t xml:space="preserve">VARADIA DE </w:t>
            </w:r>
          </w:p>
          <w:p w:rsidR="00214404" w:rsidRPr="00C4624F" w:rsidRDefault="00214404" w:rsidP="00E13A06">
            <w:pPr>
              <w:pStyle w:val="Style31"/>
              <w:widowControl/>
              <w:spacing w:line="240" w:lineRule="auto"/>
              <w:ind w:right="-460"/>
              <w:jc w:val="both"/>
              <w:rPr>
                <w:rStyle w:val="FontStyle44"/>
                <w:lang w:val="es-ES_tradnl" w:eastAsia="es-ES_tradnl"/>
              </w:rPr>
            </w:pPr>
            <w:r w:rsidRPr="00C4624F">
              <w:rPr>
                <w:rStyle w:val="FontStyle44"/>
                <w:lang w:val="es-ES_tradnl" w:eastAsia="es-ES_tradnl"/>
              </w:rPr>
              <w:t>MURES</w:t>
            </w:r>
          </w:p>
        </w:tc>
        <w:tc>
          <w:tcPr>
            <w:tcW w:w="3066" w:type="dxa"/>
            <w:tcBorders>
              <w:top w:val="single" w:sz="6" w:space="0" w:color="auto"/>
              <w:left w:val="single" w:sz="6" w:space="0" w:color="auto"/>
              <w:bottom w:val="single" w:sz="6" w:space="0" w:color="auto"/>
              <w:right w:val="single" w:sz="6" w:space="0" w:color="auto"/>
            </w:tcBorders>
          </w:tcPr>
          <w:p w:rsidR="00214404" w:rsidRPr="00C4624F" w:rsidRDefault="00214404" w:rsidP="00E13A06">
            <w:pPr>
              <w:pStyle w:val="Style31"/>
              <w:widowControl/>
              <w:spacing w:line="240" w:lineRule="auto"/>
              <w:ind w:right="-460"/>
              <w:jc w:val="center"/>
              <w:rPr>
                <w:rStyle w:val="FontStyle44"/>
                <w:lang w:val="de-DE" w:eastAsia="de-DE"/>
              </w:rPr>
            </w:pPr>
            <w:r w:rsidRPr="00C4624F">
              <w:rPr>
                <w:rStyle w:val="FontStyle44"/>
                <w:lang w:val="de-DE" w:eastAsia="de-DE"/>
              </w:rPr>
              <w:t>1,575</w:t>
            </w:r>
          </w:p>
        </w:tc>
      </w:tr>
      <w:tr w:rsidR="00214404" w:rsidRPr="00C4624F" w:rsidTr="006D5EC4">
        <w:trPr>
          <w:trHeight w:val="454"/>
        </w:trPr>
        <w:tc>
          <w:tcPr>
            <w:tcW w:w="713" w:type="dxa"/>
            <w:tcBorders>
              <w:top w:val="single" w:sz="6" w:space="0" w:color="auto"/>
              <w:left w:val="single" w:sz="6" w:space="0" w:color="auto"/>
              <w:bottom w:val="single" w:sz="6" w:space="0" w:color="auto"/>
              <w:right w:val="single" w:sz="6" w:space="0" w:color="auto"/>
            </w:tcBorders>
          </w:tcPr>
          <w:p w:rsidR="00214404" w:rsidRPr="00C4624F" w:rsidRDefault="00214404" w:rsidP="00E13A06">
            <w:pPr>
              <w:pStyle w:val="Style31"/>
              <w:widowControl/>
              <w:spacing w:line="240" w:lineRule="auto"/>
              <w:ind w:right="-460"/>
              <w:jc w:val="both"/>
              <w:rPr>
                <w:rStyle w:val="FontStyle44"/>
                <w:lang w:val="de-DE" w:eastAsia="de-DE"/>
              </w:rPr>
            </w:pPr>
            <w:r w:rsidRPr="00C4624F">
              <w:rPr>
                <w:rStyle w:val="FontStyle44"/>
                <w:lang w:val="de-DE" w:eastAsia="de-DE"/>
              </w:rPr>
              <w:t>13</w:t>
            </w:r>
          </w:p>
        </w:tc>
        <w:tc>
          <w:tcPr>
            <w:tcW w:w="854" w:type="dxa"/>
            <w:tcBorders>
              <w:top w:val="single" w:sz="6" w:space="0" w:color="auto"/>
              <w:left w:val="single" w:sz="6" w:space="0" w:color="auto"/>
              <w:bottom w:val="single" w:sz="6" w:space="0" w:color="auto"/>
              <w:right w:val="single" w:sz="6" w:space="0" w:color="auto"/>
            </w:tcBorders>
          </w:tcPr>
          <w:p w:rsidR="00214404" w:rsidRPr="00C4624F" w:rsidRDefault="00214404" w:rsidP="00E13A06">
            <w:pPr>
              <w:pStyle w:val="Style31"/>
              <w:widowControl/>
              <w:spacing w:line="240" w:lineRule="auto"/>
              <w:ind w:right="-460"/>
              <w:jc w:val="both"/>
              <w:rPr>
                <w:rStyle w:val="FontStyle44"/>
                <w:lang w:val="de-DE" w:eastAsia="es-ES_tradnl"/>
              </w:rPr>
            </w:pPr>
            <w:r w:rsidRPr="00C4624F">
              <w:rPr>
                <w:rStyle w:val="FontStyle44"/>
                <w:lang w:val="es-ES_tradnl" w:eastAsia="es-ES_tradnl"/>
              </w:rPr>
              <w:t>Zona</w:t>
            </w:r>
            <w:r w:rsidRPr="00C4624F">
              <w:rPr>
                <w:rStyle w:val="FontStyle44"/>
                <w:lang w:val="de-DE" w:eastAsia="es-ES_tradnl"/>
              </w:rPr>
              <w:t xml:space="preserve"> 5</w:t>
            </w:r>
          </w:p>
        </w:tc>
        <w:tc>
          <w:tcPr>
            <w:tcW w:w="1209" w:type="dxa"/>
            <w:tcBorders>
              <w:top w:val="single" w:sz="6" w:space="0" w:color="auto"/>
              <w:left w:val="single" w:sz="6" w:space="0" w:color="auto"/>
              <w:bottom w:val="single" w:sz="6" w:space="0" w:color="auto"/>
              <w:right w:val="single" w:sz="6" w:space="0" w:color="auto"/>
            </w:tcBorders>
          </w:tcPr>
          <w:p w:rsidR="00214404" w:rsidRPr="00C4624F" w:rsidRDefault="00214404" w:rsidP="00E13A06">
            <w:pPr>
              <w:pStyle w:val="Style31"/>
              <w:widowControl/>
              <w:spacing w:line="240" w:lineRule="auto"/>
              <w:ind w:right="-460"/>
              <w:jc w:val="both"/>
              <w:rPr>
                <w:rStyle w:val="FontStyle44"/>
                <w:lang w:val="es-ES_tradnl" w:eastAsia="es-ES_tradnl"/>
              </w:rPr>
            </w:pPr>
            <w:r w:rsidRPr="00C4624F">
              <w:rPr>
                <w:rStyle w:val="FontStyle44"/>
                <w:lang w:val="es-ES_tradnl" w:eastAsia="es-ES_tradnl"/>
              </w:rPr>
              <w:t>Rural</w:t>
            </w:r>
          </w:p>
        </w:tc>
        <w:tc>
          <w:tcPr>
            <w:tcW w:w="1928" w:type="dxa"/>
            <w:tcBorders>
              <w:top w:val="single" w:sz="6" w:space="0" w:color="auto"/>
              <w:left w:val="single" w:sz="6" w:space="0" w:color="auto"/>
              <w:bottom w:val="single" w:sz="6" w:space="0" w:color="auto"/>
              <w:right w:val="single" w:sz="6" w:space="0" w:color="auto"/>
            </w:tcBorders>
          </w:tcPr>
          <w:p w:rsidR="00214404" w:rsidRPr="00C4624F" w:rsidRDefault="00214404" w:rsidP="00E13A06">
            <w:pPr>
              <w:pStyle w:val="Style31"/>
              <w:widowControl/>
              <w:spacing w:line="240" w:lineRule="auto"/>
              <w:ind w:right="-460"/>
              <w:jc w:val="both"/>
              <w:rPr>
                <w:rStyle w:val="FontStyle44"/>
                <w:lang w:val="es-ES_tradnl" w:eastAsia="es-ES_tradnl"/>
              </w:rPr>
            </w:pPr>
            <w:r w:rsidRPr="00C4624F">
              <w:rPr>
                <w:rStyle w:val="FontStyle44"/>
                <w:lang w:val="es-ES_tradnl" w:eastAsia="es-ES_tradnl"/>
              </w:rPr>
              <w:t>ZABRANI</w:t>
            </w:r>
          </w:p>
        </w:tc>
        <w:tc>
          <w:tcPr>
            <w:tcW w:w="3066" w:type="dxa"/>
            <w:tcBorders>
              <w:top w:val="single" w:sz="6" w:space="0" w:color="auto"/>
              <w:left w:val="single" w:sz="6" w:space="0" w:color="auto"/>
              <w:bottom w:val="single" w:sz="6" w:space="0" w:color="auto"/>
              <w:right w:val="single" w:sz="6" w:space="0" w:color="auto"/>
            </w:tcBorders>
          </w:tcPr>
          <w:p w:rsidR="00214404" w:rsidRPr="00C4624F" w:rsidRDefault="00214404" w:rsidP="00E13A06">
            <w:pPr>
              <w:pStyle w:val="Style31"/>
              <w:widowControl/>
              <w:spacing w:line="240" w:lineRule="auto"/>
              <w:ind w:right="-460"/>
              <w:jc w:val="center"/>
              <w:rPr>
                <w:rStyle w:val="FontStyle44"/>
                <w:lang w:val="de-DE" w:eastAsia="de-DE"/>
              </w:rPr>
            </w:pPr>
            <w:r w:rsidRPr="00C4624F">
              <w:rPr>
                <w:rStyle w:val="FontStyle44"/>
                <w:lang w:val="de-DE" w:eastAsia="de-DE"/>
              </w:rPr>
              <w:t>3,958</w:t>
            </w:r>
          </w:p>
        </w:tc>
      </w:tr>
    </w:tbl>
    <w:p w:rsidR="00214404" w:rsidRDefault="00214404" w:rsidP="00E13A06">
      <w:pPr>
        <w:spacing w:after="0" w:line="240" w:lineRule="auto"/>
        <w:jc w:val="both"/>
        <w:rPr>
          <w:rFonts w:ascii="Times New Roman" w:hAnsi="Times New Roman" w:cs="Times New Roman"/>
          <w:sz w:val="24"/>
          <w:szCs w:val="24"/>
        </w:rPr>
      </w:pP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b/>
          <w:bCs/>
          <w:sz w:val="24"/>
          <w:szCs w:val="24"/>
        </w:rPr>
        <w:t>Art.48</w:t>
      </w:r>
      <w:r w:rsidRPr="00CE0352">
        <w:rPr>
          <w:rFonts w:ascii="Times New Roman" w:hAnsi="Times New Roman" w:cs="Times New Roman"/>
          <w:sz w:val="24"/>
          <w:szCs w:val="24"/>
        </w:rPr>
        <w:t xml:space="preserve">. Operatorul depozitului conform are dreptul să presteze activitatea de eliminare a deşeurilor municipale numai în baza contractelor de delegare a gestiunii încheiate cu </w:t>
      </w:r>
      <w:r>
        <w:rPr>
          <w:rFonts w:ascii="Times New Roman" w:hAnsi="Times New Roman" w:cs="Times New Roman"/>
          <w:sz w:val="24"/>
          <w:szCs w:val="24"/>
        </w:rPr>
        <w:t>A</w:t>
      </w:r>
      <w:r w:rsidRPr="00CE0352">
        <w:rPr>
          <w:rFonts w:ascii="Times New Roman" w:hAnsi="Times New Roman" w:cs="Times New Roman"/>
          <w:sz w:val="24"/>
          <w:szCs w:val="24"/>
        </w:rPr>
        <w:t xml:space="preserve">sociaţia de </w:t>
      </w:r>
      <w:r>
        <w:rPr>
          <w:rFonts w:ascii="Times New Roman" w:hAnsi="Times New Roman" w:cs="Times New Roman"/>
          <w:sz w:val="24"/>
          <w:szCs w:val="24"/>
        </w:rPr>
        <w:t>D</w:t>
      </w:r>
      <w:r w:rsidRPr="00CE0352">
        <w:rPr>
          <w:rFonts w:ascii="Times New Roman" w:hAnsi="Times New Roman" w:cs="Times New Roman"/>
          <w:sz w:val="24"/>
          <w:szCs w:val="24"/>
        </w:rPr>
        <w:t xml:space="preserve">ezvoltare </w:t>
      </w:r>
      <w:r>
        <w:rPr>
          <w:rFonts w:ascii="Times New Roman" w:hAnsi="Times New Roman" w:cs="Times New Roman"/>
          <w:sz w:val="24"/>
          <w:szCs w:val="24"/>
        </w:rPr>
        <w:t>I</w:t>
      </w:r>
      <w:r w:rsidRPr="00CE0352">
        <w:rPr>
          <w:rFonts w:ascii="Times New Roman" w:hAnsi="Times New Roman" w:cs="Times New Roman"/>
          <w:sz w:val="24"/>
          <w:szCs w:val="24"/>
        </w:rPr>
        <w:t>ntercomunitară, pe baza mandatului special primit de la unităţile/subdiviziunile administrativ-teritoriale membre, de pe raza cărora provin respectivele deşeuri.</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b/>
          <w:bCs/>
          <w:sz w:val="24"/>
          <w:szCs w:val="24"/>
        </w:rPr>
        <w:t>Art.49</w:t>
      </w:r>
      <w:r w:rsidRPr="00CE0352">
        <w:rPr>
          <w:rFonts w:ascii="Times New Roman" w:hAnsi="Times New Roman" w:cs="Times New Roman"/>
          <w:sz w:val="24"/>
          <w:szCs w:val="24"/>
        </w:rPr>
        <w:t xml:space="preserve">. In acest scop, operatorul are obligaţia de a gestiona </w:t>
      </w:r>
      <w:r w:rsidRPr="00541254">
        <w:rPr>
          <w:rFonts w:ascii="Times New Roman" w:hAnsi="Times New Roman" w:cs="Times New Roman"/>
          <w:sz w:val="24"/>
          <w:szCs w:val="24"/>
        </w:rPr>
        <w:t>Depozitul de deseuri nepericuloase Arad,</w:t>
      </w:r>
      <w:r w:rsidRPr="00CE0352">
        <w:rPr>
          <w:rFonts w:ascii="Times New Roman" w:hAnsi="Times New Roman" w:cs="Times New Roman"/>
          <w:sz w:val="24"/>
          <w:szCs w:val="24"/>
        </w:rPr>
        <w:t xml:space="preserve"> in conformitate cu prevederile legale aplicabile si autorizaţiilor aferente.</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b/>
          <w:bCs/>
          <w:sz w:val="24"/>
          <w:szCs w:val="24"/>
        </w:rPr>
        <w:t>Art.50</w:t>
      </w:r>
      <w:r w:rsidRPr="00CE0352">
        <w:rPr>
          <w:rFonts w:ascii="Times New Roman" w:hAnsi="Times New Roman" w:cs="Times New Roman"/>
          <w:sz w:val="24"/>
          <w:szCs w:val="24"/>
        </w:rPr>
        <w:t>. Operatorul are obligaţia de a primi la depozitare deseurile provenite de la toti operatorii cu care</w:t>
      </w:r>
      <w:r>
        <w:rPr>
          <w:rFonts w:ascii="Times New Roman" w:hAnsi="Times New Roman" w:cs="Times New Roman"/>
          <w:sz w:val="24"/>
          <w:szCs w:val="24"/>
        </w:rPr>
        <w:t xml:space="preserve"> </w:t>
      </w:r>
      <w:r w:rsidRPr="00CE0352">
        <w:rPr>
          <w:rFonts w:ascii="Times New Roman" w:hAnsi="Times New Roman" w:cs="Times New Roman"/>
          <w:sz w:val="24"/>
          <w:szCs w:val="24"/>
        </w:rPr>
        <w:t xml:space="preserve"> ADI are încheiate contracte de delegare pentru activităţile specifice serviciul de salubrizare din Judeţul Arad.</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b/>
          <w:bCs/>
          <w:sz w:val="24"/>
          <w:szCs w:val="24"/>
        </w:rPr>
        <w:t>Art.51</w:t>
      </w:r>
      <w:r w:rsidRPr="00CE0352">
        <w:rPr>
          <w:rFonts w:ascii="Times New Roman" w:hAnsi="Times New Roman" w:cs="Times New Roman"/>
          <w:sz w:val="24"/>
          <w:szCs w:val="24"/>
        </w:rPr>
        <w:t>. Amplasamentul depozitului pentru deşeuri nepericuloase este situat la circa 2,5 km nord-nord-est de teritoriul administrativ al municipiului Arad, în imediata vecinătate a batalului de cenuşă şi zgură aparţinând CET Arad, mai exact între calea ferată Arad-Oradea şi taluzul exterio</w:t>
      </w:r>
      <w:r>
        <w:rPr>
          <w:rFonts w:ascii="Times New Roman" w:hAnsi="Times New Roman" w:cs="Times New Roman"/>
          <w:sz w:val="24"/>
          <w:szCs w:val="24"/>
        </w:rPr>
        <w:t>r</w:t>
      </w:r>
      <w:r w:rsidRPr="00CE0352">
        <w:rPr>
          <w:rFonts w:ascii="Times New Roman" w:hAnsi="Times New Roman" w:cs="Times New Roman"/>
          <w:sz w:val="24"/>
          <w:szCs w:val="24"/>
        </w:rPr>
        <w:t xml:space="preserve"> al batalului amintit.</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La circa 1,5 km sud de amplasament se află şoseaua de centură Nădlac-Deva.</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La circa 50 m nord de amplasament se află canalul Ier care are rol de colectare şi evacuare al apelor pluviale, drenând astfel terenurile agricole din jur.</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Depozitul are următoarele vecinătăţi:</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w:t>
      </w:r>
      <w:r w:rsidRPr="00CE0352">
        <w:rPr>
          <w:rFonts w:ascii="Times New Roman" w:hAnsi="Times New Roman" w:cs="Times New Roman"/>
          <w:sz w:val="24"/>
          <w:szCs w:val="24"/>
        </w:rPr>
        <w:tab/>
        <w:t>La nord - terenul agricol A1691, proprietate privată, respectiv canalul de desecare CN1688.</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w:t>
      </w:r>
      <w:r w:rsidRPr="00CE0352">
        <w:rPr>
          <w:rFonts w:ascii="Times New Roman" w:hAnsi="Times New Roman" w:cs="Times New Roman"/>
          <w:sz w:val="24"/>
          <w:szCs w:val="24"/>
        </w:rPr>
        <w:tab/>
        <w:t>La sud - parcela de păşune Ps 1697/2, teren proprietate privată a Primăriei Municipiului Arad.</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w:t>
      </w:r>
      <w:r w:rsidRPr="00CE0352">
        <w:rPr>
          <w:rFonts w:ascii="Times New Roman" w:hAnsi="Times New Roman" w:cs="Times New Roman"/>
          <w:sz w:val="24"/>
          <w:szCs w:val="24"/>
        </w:rPr>
        <w:tab/>
        <w:t>La est - canalul de desecare CN 1595, respectiv terenul agricol A1694 proprietate privată şi drumul de acces auto spre staţia CFR.</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w:t>
      </w:r>
      <w:r w:rsidRPr="00CE0352">
        <w:rPr>
          <w:rFonts w:ascii="Times New Roman" w:hAnsi="Times New Roman" w:cs="Times New Roman"/>
          <w:sz w:val="24"/>
          <w:szCs w:val="24"/>
        </w:rPr>
        <w:tab/>
        <w:t>La vest - depozitul de zgură şi cenuşă CET-LIGNIT Arad.</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Distanţa faţă de case este de circa 1,5 km - Municipiul Arad şi 2,5 km - Livada.</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Terenul aferent dezvoltării depozitului a fost liber de construcţii, neamenajat şi în proprietatea Consiliului Local al Municipiului Arad.</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Depozitul de deşeuri este situat în bazinul hidrografic Mureş-</w:t>
      </w:r>
      <w:r w:rsidRPr="00541254">
        <w:rPr>
          <w:rFonts w:ascii="Times New Roman" w:hAnsi="Times New Roman" w:cs="Times New Roman"/>
          <w:sz w:val="24"/>
          <w:szCs w:val="24"/>
        </w:rPr>
        <w:t>canal Ier, corp</w:t>
      </w:r>
      <w:r w:rsidRPr="00CE0352">
        <w:rPr>
          <w:rFonts w:ascii="Times New Roman" w:hAnsi="Times New Roman" w:cs="Times New Roman"/>
          <w:sz w:val="24"/>
          <w:szCs w:val="24"/>
        </w:rPr>
        <w:t xml:space="preserve"> de apă de suprafaţă ROR W4.4 B1, pe corpurile de apă subterane ROMU20 (pentru apă freatică) şi ROMU22 (pentru apa subterană de adâncime).</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Obiectivul cuprinde atât amenajări pentru depozitarea deşeurilor, care reprezintă activitatea de bază desfăşurată pe amplasament, cât şi dotări, instalaţii şi spaţii de depozitare materiale necesare desfăşurării activităţilor conexe celei de depozitare proriu-zisă, precum şi instalaţii de protecţie şi de monitorizare a calităţii mediului.</w:t>
      </w:r>
    </w:p>
    <w:p w:rsidR="00214404" w:rsidRDefault="00214404" w:rsidP="00E13A06">
      <w:pPr>
        <w:spacing w:after="0" w:line="240" w:lineRule="auto"/>
        <w:jc w:val="both"/>
        <w:rPr>
          <w:rFonts w:ascii="Times New Roman" w:hAnsi="Times New Roman" w:cs="Times New Roman"/>
          <w:sz w:val="24"/>
          <w:szCs w:val="24"/>
        </w:rPr>
      </w:pPr>
      <w:r w:rsidRPr="00541254">
        <w:rPr>
          <w:rFonts w:ascii="Times New Roman" w:hAnsi="Times New Roman" w:cs="Times New Roman"/>
          <w:sz w:val="24"/>
          <w:szCs w:val="24"/>
        </w:rPr>
        <w:lastRenderedPageBreak/>
        <w:t>Amplasamentul este împărţit în două zone distincte, una denumită Zona de depozitare şi cealaltă este Aria de servicii descrise în cele ce urmează:</w:t>
      </w:r>
    </w:p>
    <w:p w:rsidR="00E13A06" w:rsidRPr="00CE0352" w:rsidRDefault="00E13A06" w:rsidP="00E13A06">
      <w:pPr>
        <w:spacing w:after="0" w:line="240" w:lineRule="auto"/>
        <w:jc w:val="both"/>
        <w:rPr>
          <w:rFonts w:ascii="Times New Roman" w:hAnsi="Times New Roman" w:cs="Times New Roman"/>
          <w:sz w:val="24"/>
          <w:szCs w:val="24"/>
        </w:rPr>
      </w:pPr>
    </w:p>
    <w:p w:rsidR="00214404" w:rsidRPr="00711B6E" w:rsidRDefault="00214404" w:rsidP="00E13A06">
      <w:pPr>
        <w:pStyle w:val="Heading2"/>
        <w:numPr>
          <w:ilvl w:val="0"/>
          <w:numId w:val="9"/>
        </w:numPr>
        <w:spacing w:line="240" w:lineRule="auto"/>
        <w:ind w:left="0" w:firstLine="0"/>
        <w:rPr>
          <w:rFonts w:ascii="Times New Roman" w:hAnsi="Times New Roman" w:cs="Times New Roman"/>
          <w:sz w:val="24"/>
          <w:szCs w:val="24"/>
        </w:rPr>
      </w:pPr>
      <w:r w:rsidRPr="00711B6E">
        <w:rPr>
          <w:rStyle w:val="Heading2Char"/>
          <w:rFonts w:ascii="Times New Roman" w:hAnsi="Times New Roman" w:cs="Times New Roman"/>
          <w:b/>
          <w:bCs/>
          <w:color w:val="auto"/>
          <w:sz w:val="24"/>
          <w:szCs w:val="24"/>
          <w:lang w:eastAsia="ro-RO"/>
        </w:rPr>
        <w:t>Zona de depozitare</w:t>
      </w:r>
      <w:r w:rsidRPr="00711B6E">
        <w:rPr>
          <w:rFonts w:ascii="Times New Roman" w:hAnsi="Times New Roman" w:cs="Times New Roman"/>
          <w:sz w:val="24"/>
          <w:szCs w:val="24"/>
        </w:rPr>
        <w:t xml:space="preserve"> </w:t>
      </w:r>
    </w:p>
    <w:p w:rsidR="00214404" w:rsidRPr="00711B6E" w:rsidRDefault="00214404" w:rsidP="00E13A06">
      <w:pPr>
        <w:tabs>
          <w:tab w:val="left" w:pos="2400"/>
        </w:tabs>
        <w:spacing w:after="0" w:line="240" w:lineRule="auto"/>
        <w:jc w:val="both"/>
        <w:rPr>
          <w:rFonts w:ascii="Times New Roman" w:hAnsi="Times New Roman" w:cs="Times New Roman"/>
          <w:sz w:val="24"/>
          <w:szCs w:val="24"/>
        </w:rPr>
      </w:pPr>
      <w:r w:rsidRPr="00711B6E">
        <w:rPr>
          <w:rFonts w:ascii="Times New Roman" w:hAnsi="Times New Roman" w:cs="Times New Roman"/>
          <w:sz w:val="24"/>
          <w:szCs w:val="24"/>
        </w:rPr>
        <w:t>cuprinde:</w:t>
      </w:r>
      <w:r w:rsidRPr="00711B6E">
        <w:rPr>
          <w:rFonts w:ascii="Times New Roman" w:hAnsi="Times New Roman" w:cs="Times New Roman"/>
          <w:sz w:val="24"/>
          <w:szCs w:val="24"/>
        </w:rPr>
        <w:tab/>
      </w:r>
    </w:p>
    <w:p w:rsidR="00214404" w:rsidRPr="00711B6E" w:rsidRDefault="00214404" w:rsidP="00E13A06">
      <w:pPr>
        <w:pStyle w:val="Heading3"/>
        <w:numPr>
          <w:ilvl w:val="0"/>
          <w:numId w:val="8"/>
        </w:numPr>
        <w:spacing w:line="240" w:lineRule="auto"/>
        <w:ind w:left="0" w:firstLine="0"/>
        <w:rPr>
          <w:rStyle w:val="Heading3Char"/>
          <w:rFonts w:ascii="Times New Roman" w:hAnsi="Times New Roman" w:cs="Times New Roman"/>
          <w:b/>
          <w:bCs/>
          <w:color w:val="auto"/>
        </w:rPr>
      </w:pPr>
      <w:r w:rsidRPr="00711B6E">
        <w:rPr>
          <w:rStyle w:val="Heading3Char"/>
          <w:rFonts w:ascii="Times New Roman" w:hAnsi="Times New Roman" w:cs="Times New Roman"/>
          <w:color w:val="auto"/>
        </w:rPr>
        <w:t>Sistemul de etanşare</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 xml:space="preserve"> - pentru impermeabilizarea bazei şi taluzurilor depozitului</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Prezintă următoarele succesiune a straturilor:</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o Două straturi de argilă bine compactată, cu grosimea de 0,25 m fiecare şi permeabilitatea 10</w:t>
      </w:r>
      <w:r w:rsidRPr="00541254">
        <w:rPr>
          <w:rFonts w:ascii="Times New Roman" w:hAnsi="Times New Roman" w:cs="Times New Roman"/>
          <w:sz w:val="24"/>
          <w:szCs w:val="24"/>
          <w:vertAlign w:val="superscript"/>
        </w:rPr>
        <w:t xml:space="preserve">-9 </w:t>
      </w:r>
      <w:r w:rsidRPr="00CE0352">
        <w:rPr>
          <w:rFonts w:ascii="Times New Roman" w:hAnsi="Times New Roman" w:cs="Times New Roman"/>
          <w:sz w:val="24"/>
          <w:szCs w:val="24"/>
        </w:rPr>
        <w:t>m/s;</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o Sistem de geosenzori pentru monitorizarea integrităţii straielor de stanşare geosintetică (geocompozit şi geomembrană). Aceşti senzori sunt legaţi la un panou de control, putându-se efectua verificări periodice ale integrităţii foliei de PEHD. Fiecare senzor acoperă o suprafaţă circulară cu diametrul de 8m;</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o  Geocompozit cu bentonită de 6000 g/m2 şi k= 10</w:t>
      </w:r>
      <w:r w:rsidRPr="00541254">
        <w:rPr>
          <w:rFonts w:ascii="Times New Roman" w:hAnsi="Times New Roman" w:cs="Times New Roman"/>
          <w:sz w:val="24"/>
          <w:szCs w:val="24"/>
          <w:vertAlign w:val="superscript"/>
        </w:rPr>
        <w:t>-11</w:t>
      </w:r>
      <w:r w:rsidRPr="00CE0352">
        <w:rPr>
          <w:rFonts w:ascii="Times New Roman" w:hAnsi="Times New Roman" w:cs="Times New Roman"/>
          <w:sz w:val="24"/>
          <w:szCs w:val="24"/>
        </w:rPr>
        <w:t xml:space="preserve"> m/s;</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o  Geomembrană din HDPE cu grosimea de 2,00 mm;</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o Geotextil de protecţie - 800 g/m2.</w:t>
      </w:r>
    </w:p>
    <w:p w:rsidR="00214404" w:rsidRPr="00CE0352" w:rsidRDefault="00214404" w:rsidP="00E13A06">
      <w:pPr>
        <w:spacing w:after="0" w:line="240" w:lineRule="auto"/>
        <w:jc w:val="both"/>
        <w:rPr>
          <w:rFonts w:ascii="Times New Roman" w:hAnsi="Times New Roman" w:cs="Times New Roman"/>
          <w:sz w:val="24"/>
          <w:szCs w:val="24"/>
        </w:rPr>
      </w:pPr>
      <w:r w:rsidRPr="00541254">
        <w:rPr>
          <w:rFonts w:ascii="Times New Roman" w:hAnsi="Times New Roman" w:cs="Times New Roman"/>
          <w:sz w:val="24"/>
          <w:szCs w:val="24"/>
        </w:rPr>
        <w:t>Cele două zone, cea existentă şi cea extinsă (a sectoarelor 6,7 şi 8) au fost conectate printr-o treaptă de înfrăţire a stratului de argilă, similară cu modului de conectare a 2 celule limitrofe. Atât stratul de saltea bentonitică cât şi geomembrană din HDPE au fost conectate între cele 2 zone şi ridicate până pe taluzuri. Baza zonei destinate depozitării deşeurilor a fost construită ca şi la celelalte sectoare, adică strat de argilă compactă (2 x 25 cm), sistem de geosenzori, saltea bentonitică, geomembrană din HDPE 2 mm, geotextil de protecţie, strat drenant din pietriş.</w:t>
      </w:r>
    </w:p>
    <w:p w:rsidR="00214404" w:rsidRPr="00711B6E" w:rsidRDefault="00214404" w:rsidP="00E13A06">
      <w:pPr>
        <w:pStyle w:val="Heading3"/>
        <w:numPr>
          <w:ilvl w:val="0"/>
          <w:numId w:val="8"/>
        </w:numPr>
        <w:spacing w:line="240" w:lineRule="auto"/>
        <w:ind w:left="0" w:firstLine="0"/>
        <w:rPr>
          <w:rFonts w:ascii="Times New Roman" w:hAnsi="Times New Roman" w:cs="Times New Roman"/>
        </w:rPr>
      </w:pPr>
      <w:r w:rsidRPr="00711B6E">
        <w:rPr>
          <w:rStyle w:val="Heading3Char"/>
          <w:rFonts w:ascii="Times New Roman" w:hAnsi="Times New Roman" w:cs="Times New Roman"/>
          <w:color w:val="auto"/>
        </w:rPr>
        <w:t>Sistem de drenare a levigatului</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Drenurile absorbante au fost montate la baza coamelor, în stratul de pietriş. Drenurile absorbante (din PEHD 225 mm PN 10, perforate) se descarcă gravitaţional în drenul colector (din PEHD PN 10, neperforat), prin cămine de vizitare. Drenul colector este împărţit în 3 tronsoane:</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a.</w:t>
      </w:r>
      <w:r w:rsidRPr="00CE0352">
        <w:rPr>
          <w:rFonts w:ascii="Times New Roman" w:hAnsi="Times New Roman" w:cs="Times New Roman"/>
          <w:sz w:val="24"/>
          <w:szCs w:val="24"/>
        </w:rPr>
        <w:tab/>
        <w:t>Tronsonul A (aferent sectoarelor 1-8) construit din HDPE, între drenurile S</w:t>
      </w:r>
      <w:r>
        <w:rPr>
          <w:rFonts w:ascii="Times New Roman" w:hAnsi="Times New Roman" w:cs="Times New Roman"/>
          <w:sz w:val="24"/>
          <w:szCs w:val="24"/>
        </w:rPr>
        <w:t>1</w:t>
      </w:r>
      <w:r w:rsidRPr="00CE0352">
        <w:rPr>
          <w:rFonts w:ascii="Times New Roman" w:hAnsi="Times New Roman" w:cs="Times New Roman"/>
          <w:sz w:val="24"/>
          <w:szCs w:val="24"/>
        </w:rPr>
        <w:t xml:space="preserve"> şi S8 va avea lungimea de 224,38 m, panta 0.8% şi diametrul exterior de 315 mm;</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b.</w:t>
      </w:r>
      <w:r w:rsidRPr="00CE0352">
        <w:rPr>
          <w:rFonts w:ascii="Times New Roman" w:hAnsi="Times New Roman" w:cs="Times New Roman"/>
          <w:sz w:val="24"/>
          <w:szCs w:val="24"/>
        </w:rPr>
        <w:tab/>
        <w:t>Tronsonul B (aferent sectoarelor 9-15) construit din HDPE, între drenurile S8 şi S15 va avea lungimea de 217,32 m, panta 0.8% şi diametrul exterior de 315 mm;</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c.</w:t>
      </w:r>
      <w:r w:rsidRPr="00CE0352">
        <w:rPr>
          <w:rFonts w:ascii="Times New Roman" w:hAnsi="Times New Roman" w:cs="Times New Roman"/>
          <w:sz w:val="24"/>
          <w:szCs w:val="24"/>
        </w:rPr>
        <w:tab/>
        <w:t>Tronsonul C construit din HDPE, între drenurile S7 şi S8 va avea lungimea de 44,20 m, panta 1% şi diametrul exterior de 225 mm;</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Căminul S8 are diametrul interior de 3,5 m, volumul de operare de 18,3 mc şi volumul de acumulare de 31,7 mc. De aici, levigatul este pompat în rezervorul pentru levigat, prin intermediul a două pompe submersibile.</w:t>
      </w:r>
    </w:p>
    <w:p w:rsidR="00214404" w:rsidRPr="00711B6E" w:rsidRDefault="00214404" w:rsidP="00E13A06">
      <w:pPr>
        <w:pStyle w:val="Heading3"/>
        <w:numPr>
          <w:ilvl w:val="0"/>
          <w:numId w:val="8"/>
        </w:numPr>
        <w:spacing w:line="240" w:lineRule="auto"/>
        <w:ind w:left="0" w:firstLine="0"/>
        <w:rPr>
          <w:rFonts w:ascii="Times New Roman" w:hAnsi="Times New Roman" w:cs="Times New Roman"/>
          <w:b/>
          <w:bCs/>
          <w:color w:val="auto"/>
        </w:rPr>
      </w:pPr>
      <w:r w:rsidRPr="00711B6E">
        <w:rPr>
          <w:rStyle w:val="Heading3Char"/>
          <w:rFonts w:ascii="Times New Roman" w:hAnsi="Times New Roman" w:cs="Times New Roman"/>
          <w:color w:val="auto"/>
        </w:rPr>
        <w:t>Rezervorul pentru levigat</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Are rolul de a asigura stocarea Ievigatului drenat din depozit, în condiţii de siguranţă. Acesta este amplasat pe latura de vest a depozitului şi are capacitatea utilă de 700 mc. Acesta este un recipient metalic, cilindric vertical, închis, cu pereţi şi parte inferioară duble. Rezervorul este poziţionat pe fundaţie de beton.</w:t>
      </w:r>
      <w:r>
        <w:rPr>
          <w:rFonts w:ascii="Times New Roman" w:hAnsi="Times New Roman" w:cs="Times New Roman"/>
          <w:sz w:val="24"/>
          <w:szCs w:val="24"/>
        </w:rPr>
        <w:t>Se intentioneaza construirea in 2024 a unui nou bazin de levigat, cu o capacitate de 3.000 m</w:t>
      </w:r>
      <w:r>
        <w:rPr>
          <w:rFonts w:ascii="Calibri" w:hAnsi="Calibri" w:cs="Calibri"/>
          <w:sz w:val="24"/>
          <w:szCs w:val="24"/>
        </w:rPr>
        <w:t>³</w:t>
      </w:r>
      <w:r>
        <w:rPr>
          <w:rFonts w:ascii="Times New Roman" w:hAnsi="Times New Roman" w:cs="Times New Roman"/>
          <w:sz w:val="24"/>
          <w:szCs w:val="24"/>
        </w:rPr>
        <w:t>, imediat dupa darea in folosinta a Sectoarelor 16 si 17.</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Între pereţii rezervorului este prevăzut un sistem de senzori hidrometrici, r</w:t>
      </w:r>
      <w:r w:rsidR="00E13A06">
        <w:rPr>
          <w:rFonts w:ascii="Times New Roman" w:hAnsi="Times New Roman" w:cs="Times New Roman"/>
          <w:sz w:val="24"/>
          <w:szCs w:val="24"/>
        </w:rPr>
        <w:t>ezervorul fiind echipat astfel:</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lastRenderedPageBreak/>
        <w:t>a.</w:t>
      </w:r>
      <w:r w:rsidRPr="00CE0352">
        <w:rPr>
          <w:rFonts w:ascii="Times New Roman" w:hAnsi="Times New Roman" w:cs="Times New Roman"/>
          <w:sz w:val="24"/>
          <w:szCs w:val="24"/>
        </w:rPr>
        <w:tab/>
        <w:t>Scară laterală de acces, gură de vizitarela partea superioară, stuţ de aerisire la partea superioară, tot aici este prevăzută balustrada de protecţie şi platforma pietonală până la gura de vizitare;</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b.</w:t>
      </w:r>
      <w:r w:rsidRPr="00CE0352">
        <w:rPr>
          <w:rFonts w:ascii="Times New Roman" w:hAnsi="Times New Roman" w:cs="Times New Roman"/>
          <w:sz w:val="24"/>
          <w:szCs w:val="24"/>
        </w:rPr>
        <w:tab/>
        <w:t xml:space="preserve">Lateral, partea superioară </w:t>
      </w:r>
      <w:r>
        <w:rPr>
          <w:rFonts w:ascii="Times New Roman" w:hAnsi="Times New Roman" w:cs="Times New Roman"/>
          <w:sz w:val="24"/>
          <w:szCs w:val="24"/>
        </w:rPr>
        <w:t>–</w:t>
      </w:r>
      <w:r w:rsidRPr="00CE0352">
        <w:rPr>
          <w:rFonts w:ascii="Times New Roman" w:hAnsi="Times New Roman" w:cs="Times New Roman"/>
          <w:sz w:val="24"/>
          <w:szCs w:val="24"/>
        </w:rPr>
        <w:t xml:space="preserve"> record de umplere pentru alimentarea cu levigat;</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c.</w:t>
      </w:r>
      <w:r w:rsidRPr="00CE0352">
        <w:rPr>
          <w:rFonts w:ascii="Times New Roman" w:hAnsi="Times New Roman" w:cs="Times New Roman"/>
          <w:sz w:val="24"/>
          <w:szCs w:val="24"/>
        </w:rPr>
        <w:tab/>
        <w:t xml:space="preserve">Lateral, partea inferioară </w:t>
      </w:r>
      <w:r>
        <w:rPr>
          <w:rFonts w:ascii="Times New Roman" w:hAnsi="Times New Roman" w:cs="Times New Roman"/>
          <w:sz w:val="24"/>
          <w:szCs w:val="24"/>
        </w:rPr>
        <w:t>–</w:t>
      </w:r>
      <w:r w:rsidRPr="00CE0352">
        <w:rPr>
          <w:rFonts w:ascii="Times New Roman" w:hAnsi="Times New Roman" w:cs="Times New Roman"/>
          <w:sz w:val="24"/>
          <w:szCs w:val="24"/>
        </w:rPr>
        <w:t xml:space="preserve"> racord de evacuare (pentru aducţiune la staţia de epurare);</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d.</w:t>
      </w:r>
      <w:r w:rsidRPr="00CE0352">
        <w:rPr>
          <w:rFonts w:ascii="Times New Roman" w:hAnsi="Times New Roman" w:cs="Times New Roman"/>
          <w:sz w:val="24"/>
          <w:szCs w:val="24"/>
        </w:rPr>
        <w:tab/>
        <w:t xml:space="preserve">Lateral, partea inferioară </w:t>
      </w:r>
      <w:r>
        <w:rPr>
          <w:rFonts w:ascii="Times New Roman" w:hAnsi="Times New Roman" w:cs="Times New Roman"/>
          <w:sz w:val="24"/>
          <w:szCs w:val="24"/>
        </w:rPr>
        <w:t>–</w:t>
      </w:r>
      <w:r w:rsidRPr="00CE0352">
        <w:rPr>
          <w:rFonts w:ascii="Times New Roman" w:hAnsi="Times New Roman" w:cs="Times New Roman"/>
          <w:sz w:val="24"/>
          <w:szCs w:val="24"/>
        </w:rPr>
        <w:t xml:space="preserve"> racord de evacuare (adaptabil la ştuţ pentru vidanjă, pentru eventualele cazuri de avarie);</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e.</w:t>
      </w:r>
      <w:r w:rsidRPr="00CE0352">
        <w:rPr>
          <w:rFonts w:ascii="Times New Roman" w:hAnsi="Times New Roman" w:cs="Times New Roman"/>
          <w:sz w:val="24"/>
          <w:szCs w:val="24"/>
        </w:rPr>
        <w:tab/>
        <w:t>Toatre racordurile sunt prevăzute cu ştuţ filetat;</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f.</w:t>
      </w:r>
      <w:r w:rsidRPr="00CE0352">
        <w:rPr>
          <w:rFonts w:ascii="Times New Roman" w:hAnsi="Times New Roman" w:cs="Times New Roman"/>
          <w:sz w:val="24"/>
          <w:szCs w:val="24"/>
        </w:rPr>
        <w:tab/>
        <w:t>Strat anticoroziv interior-exterior.</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Din rezervor, levigatul este pompat către staţie de epurare cu osmoză inversă.</w:t>
      </w:r>
    </w:p>
    <w:p w:rsidR="00214404" w:rsidRPr="008D07F3" w:rsidRDefault="00214404" w:rsidP="00E13A06">
      <w:pPr>
        <w:spacing w:after="0" w:line="240" w:lineRule="auto"/>
        <w:jc w:val="both"/>
        <w:rPr>
          <w:rFonts w:ascii="Times New Roman" w:hAnsi="Times New Roman" w:cs="Times New Roman"/>
          <w:sz w:val="24"/>
          <w:szCs w:val="24"/>
        </w:rPr>
      </w:pPr>
      <w:r w:rsidRPr="008D07F3">
        <w:rPr>
          <w:rFonts w:ascii="Times New Roman" w:hAnsi="Times New Roman" w:cs="Times New Roman"/>
          <w:sz w:val="24"/>
          <w:szCs w:val="24"/>
        </w:rPr>
        <w:t xml:space="preserve">Stația de epurare funcționeaza conform  tehnologiei de epurare cu osmoză inversă prin intermediul unui sistem de membrane numit “modul RCDT” (radial-channel-disc-module). </w:t>
      </w:r>
    </w:p>
    <w:p w:rsidR="00214404" w:rsidRPr="008D07F3" w:rsidRDefault="00214404" w:rsidP="00E13A06">
      <w:pPr>
        <w:spacing w:after="0" w:line="240" w:lineRule="auto"/>
        <w:jc w:val="both"/>
        <w:rPr>
          <w:rFonts w:ascii="Times New Roman" w:hAnsi="Times New Roman" w:cs="Times New Roman"/>
          <w:sz w:val="24"/>
          <w:szCs w:val="24"/>
        </w:rPr>
      </w:pPr>
      <w:r w:rsidRPr="008D07F3">
        <w:rPr>
          <w:rFonts w:ascii="Times New Roman" w:hAnsi="Times New Roman" w:cs="Times New Roman"/>
          <w:sz w:val="24"/>
          <w:szCs w:val="24"/>
        </w:rPr>
        <w:t>Stație de epurare răspunde următoarelor cerințe:</w:t>
      </w:r>
    </w:p>
    <w:p w:rsidR="00214404" w:rsidRPr="008D07F3" w:rsidRDefault="00214404" w:rsidP="00E13A06">
      <w:pPr>
        <w:spacing w:after="0" w:line="240" w:lineRule="auto"/>
        <w:jc w:val="both"/>
        <w:rPr>
          <w:rFonts w:ascii="Times New Roman" w:hAnsi="Times New Roman" w:cs="Times New Roman"/>
          <w:sz w:val="24"/>
          <w:szCs w:val="24"/>
        </w:rPr>
      </w:pPr>
      <w:r w:rsidRPr="008D07F3">
        <w:rPr>
          <w:rFonts w:ascii="Times New Roman" w:hAnsi="Times New Roman" w:cs="Times New Roman"/>
          <w:sz w:val="24"/>
          <w:szCs w:val="24"/>
        </w:rPr>
        <w:t>-</w:t>
      </w:r>
      <w:r w:rsidRPr="008D07F3">
        <w:rPr>
          <w:rFonts w:ascii="Times New Roman" w:hAnsi="Times New Roman" w:cs="Times New Roman"/>
          <w:sz w:val="24"/>
          <w:szCs w:val="24"/>
        </w:rPr>
        <w:tab/>
        <w:t xml:space="preserve">Qlevigat/zi = 150 mc/zi, </w:t>
      </w:r>
    </w:p>
    <w:p w:rsidR="00214404" w:rsidRPr="008D07F3" w:rsidRDefault="00214404" w:rsidP="00E13A06">
      <w:pPr>
        <w:spacing w:after="0" w:line="240" w:lineRule="auto"/>
        <w:jc w:val="both"/>
        <w:rPr>
          <w:rFonts w:ascii="Times New Roman" w:hAnsi="Times New Roman" w:cs="Times New Roman"/>
          <w:sz w:val="24"/>
          <w:szCs w:val="24"/>
        </w:rPr>
      </w:pPr>
      <w:r w:rsidRPr="008D07F3">
        <w:rPr>
          <w:rFonts w:ascii="Times New Roman" w:hAnsi="Times New Roman" w:cs="Times New Roman"/>
          <w:sz w:val="24"/>
          <w:szCs w:val="24"/>
        </w:rPr>
        <w:t>-</w:t>
      </w:r>
      <w:r w:rsidRPr="008D07F3">
        <w:rPr>
          <w:rFonts w:ascii="Times New Roman" w:hAnsi="Times New Roman" w:cs="Times New Roman"/>
          <w:sz w:val="24"/>
          <w:szCs w:val="24"/>
        </w:rPr>
        <w:tab/>
        <w:t>Caracteristicile apei tratate: sa se încadreze in limitele impuse de NTPA 001/2005</w:t>
      </w:r>
    </w:p>
    <w:p w:rsidR="00214404" w:rsidRPr="008D07F3" w:rsidRDefault="00214404" w:rsidP="00E13A06">
      <w:pPr>
        <w:spacing w:after="0" w:line="240" w:lineRule="auto"/>
        <w:jc w:val="both"/>
        <w:rPr>
          <w:rFonts w:ascii="Times New Roman" w:hAnsi="Times New Roman" w:cs="Times New Roman"/>
          <w:sz w:val="24"/>
          <w:szCs w:val="24"/>
        </w:rPr>
      </w:pPr>
      <w:r w:rsidRPr="008D07F3">
        <w:rPr>
          <w:rFonts w:ascii="Times New Roman" w:hAnsi="Times New Roman" w:cs="Times New Roman"/>
          <w:sz w:val="24"/>
          <w:szCs w:val="24"/>
        </w:rPr>
        <w:t>-</w:t>
      </w:r>
      <w:r w:rsidRPr="008D07F3">
        <w:rPr>
          <w:rFonts w:ascii="Times New Roman" w:hAnsi="Times New Roman" w:cs="Times New Roman"/>
          <w:sz w:val="24"/>
          <w:szCs w:val="24"/>
        </w:rPr>
        <w:tab/>
        <w:t>Stația sa fie modulara, astfel încât volumul ce urmează a fi tratat sa poată fi mărit, daca se va dovedi necesar.</w:t>
      </w:r>
    </w:p>
    <w:p w:rsidR="00214404" w:rsidRPr="008D07F3" w:rsidRDefault="00214404" w:rsidP="00E13A06">
      <w:pPr>
        <w:spacing w:after="0" w:line="240" w:lineRule="auto"/>
        <w:jc w:val="both"/>
        <w:rPr>
          <w:rFonts w:ascii="Times New Roman" w:hAnsi="Times New Roman" w:cs="Times New Roman"/>
          <w:sz w:val="24"/>
          <w:szCs w:val="24"/>
        </w:rPr>
      </w:pPr>
      <w:r w:rsidRPr="008D07F3">
        <w:rPr>
          <w:rFonts w:ascii="Times New Roman" w:hAnsi="Times New Roman" w:cs="Times New Roman"/>
          <w:sz w:val="24"/>
          <w:szCs w:val="24"/>
        </w:rPr>
        <w:t>Tratarea levigatului pompat din bazinul de omogenizare se realizează în următoarele trepte:</w:t>
      </w:r>
    </w:p>
    <w:p w:rsidR="00214404" w:rsidRPr="008D07F3" w:rsidRDefault="00E13A06" w:rsidP="00E13A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Treapta pre-tratare levigat</w:t>
      </w:r>
      <w:r w:rsidR="00214404" w:rsidRPr="008D07F3">
        <w:rPr>
          <w:rFonts w:ascii="Times New Roman" w:hAnsi="Times New Roman" w:cs="Times New Roman"/>
          <w:sz w:val="24"/>
          <w:szCs w:val="24"/>
        </w:rPr>
        <w:t>, în care are loc o condiționare de pH și prefiltrare până la 10µm.</w:t>
      </w:r>
    </w:p>
    <w:p w:rsidR="00214404" w:rsidRPr="008D07F3" w:rsidRDefault="00214404" w:rsidP="00E13A06">
      <w:pPr>
        <w:spacing w:after="0" w:line="240" w:lineRule="auto"/>
        <w:jc w:val="both"/>
        <w:rPr>
          <w:rFonts w:ascii="Times New Roman" w:hAnsi="Times New Roman" w:cs="Times New Roman"/>
          <w:sz w:val="24"/>
          <w:szCs w:val="24"/>
        </w:rPr>
      </w:pPr>
      <w:r w:rsidRPr="008D07F3">
        <w:rPr>
          <w:rFonts w:ascii="Times New Roman" w:hAnsi="Times New Roman" w:cs="Times New Roman"/>
          <w:sz w:val="24"/>
          <w:szCs w:val="24"/>
        </w:rPr>
        <w:t>Pre-filtrarea levigatului este făcută cu ajutorul unui sistem de filtrare multimedia care este compus din un filtru de nisip si filtru tip sac.</w:t>
      </w:r>
    </w:p>
    <w:p w:rsidR="00214404" w:rsidRPr="008D07F3" w:rsidRDefault="00214404" w:rsidP="00E13A06">
      <w:pPr>
        <w:spacing w:after="0" w:line="240" w:lineRule="auto"/>
        <w:jc w:val="both"/>
        <w:rPr>
          <w:rFonts w:ascii="Times New Roman" w:hAnsi="Times New Roman" w:cs="Times New Roman"/>
          <w:sz w:val="24"/>
          <w:szCs w:val="24"/>
        </w:rPr>
      </w:pPr>
      <w:r w:rsidRPr="008D07F3">
        <w:rPr>
          <w:rFonts w:ascii="Times New Roman" w:hAnsi="Times New Roman" w:cs="Times New Roman"/>
          <w:sz w:val="24"/>
          <w:szCs w:val="24"/>
        </w:rPr>
        <w:t>Filtru cu nisip, cu proprietatea de a fi curățat in contracurent, care este urmat mai apoi de un filtru cartuș.</w:t>
      </w:r>
    </w:p>
    <w:p w:rsidR="00214404" w:rsidRPr="008D07F3" w:rsidRDefault="00214404" w:rsidP="00E13A06">
      <w:pPr>
        <w:spacing w:after="0" w:line="240" w:lineRule="auto"/>
        <w:jc w:val="both"/>
        <w:rPr>
          <w:rFonts w:ascii="Times New Roman" w:hAnsi="Times New Roman" w:cs="Times New Roman"/>
          <w:sz w:val="24"/>
          <w:szCs w:val="24"/>
        </w:rPr>
      </w:pPr>
      <w:r w:rsidRPr="008D07F3">
        <w:rPr>
          <w:rFonts w:ascii="Times New Roman" w:hAnsi="Times New Roman" w:cs="Times New Roman"/>
          <w:sz w:val="24"/>
          <w:szCs w:val="24"/>
        </w:rPr>
        <w:t>Filtru sac (filtrare fină pentru protecție) este montat in aval, după filtru cu nisip, si garantează o funcționare optima pentru treptele de epurare RO.</w:t>
      </w:r>
    </w:p>
    <w:p w:rsidR="00214404" w:rsidRPr="008D07F3" w:rsidRDefault="00214404" w:rsidP="00E13A06">
      <w:pPr>
        <w:spacing w:after="0" w:line="240" w:lineRule="auto"/>
        <w:jc w:val="both"/>
        <w:rPr>
          <w:rFonts w:ascii="Times New Roman" w:hAnsi="Times New Roman" w:cs="Times New Roman"/>
          <w:sz w:val="24"/>
          <w:szCs w:val="24"/>
        </w:rPr>
      </w:pPr>
      <w:r w:rsidRPr="008D07F3">
        <w:rPr>
          <w:rFonts w:ascii="Times New Roman" w:hAnsi="Times New Roman" w:cs="Times New Roman"/>
          <w:sz w:val="24"/>
          <w:szCs w:val="24"/>
        </w:rPr>
        <w:t>Ca regulă, pH-ul levigatului trebuie reglat de obicei intre 6,0 – 6,8 pentru a evita depunerile de precipitat necontrolate pe suprafață membranelor din module.</w:t>
      </w:r>
    </w:p>
    <w:p w:rsidR="00214404" w:rsidRPr="008D07F3" w:rsidRDefault="00E13A06" w:rsidP="00E13A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14404" w:rsidRPr="008D07F3">
        <w:rPr>
          <w:rFonts w:ascii="Times New Roman" w:hAnsi="Times New Roman" w:cs="Times New Roman"/>
          <w:sz w:val="24"/>
          <w:szCs w:val="24"/>
        </w:rPr>
        <w:t>Treapta RO1 de levigat de filtrare cu osmoză inversă, în care are loc procesul de tratare propriu-zis prin osmoză inversă.</w:t>
      </w:r>
    </w:p>
    <w:p w:rsidR="00214404" w:rsidRPr="008D07F3" w:rsidRDefault="00214404" w:rsidP="00E13A06">
      <w:pPr>
        <w:spacing w:after="0" w:line="240" w:lineRule="auto"/>
        <w:jc w:val="both"/>
        <w:rPr>
          <w:rFonts w:ascii="Times New Roman" w:hAnsi="Times New Roman" w:cs="Times New Roman"/>
          <w:sz w:val="24"/>
          <w:szCs w:val="24"/>
        </w:rPr>
      </w:pPr>
      <w:r w:rsidRPr="008D07F3">
        <w:rPr>
          <w:rFonts w:ascii="Times New Roman" w:hAnsi="Times New Roman" w:cs="Times New Roman"/>
          <w:sz w:val="24"/>
          <w:szCs w:val="24"/>
        </w:rPr>
        <w:t>După prefiltrare, levigatul este pompat in sistemul de distribuție prin pompa de pre-presiune care va alimenta pompa de înaltă presiune care va crea o presiune de pana la 90 de bari.</w:t>
      </w:r>
    </w:p>
    <w:p w:rsidR="00214404" w:rsidRPr="008D07F3" w:rsidRDefault="00214404" w:rsidP="00E13A06">
      <w:pPr>
        <w:spacing w:after="0" w:line="240" w:lineRule="auto"/>
        <w:jc w:val="both"/>
        <w:rPr>
          <w:rFonts w:ascii="Times New Roman" w:hAnsi="Times New Roman" w:cs="Times New Roman"/>
          <w:sz w:val="24"/>
          <w:szCs w:val="24"/>
        </w:rPr>
      </w:pPr>
      <w:r w:rsidRPr="008D07F3">
        <w:rPr>
          <w:rFonts w:ascii="Times New Roman" w:hAnsi="Times New Roman" w:cs="Times New Roman"/>
          <w:sz w:val="24"/>
          <w:szCs w:val="24"/>
        </w:rPr>
        <w:t xml:space="preserve">Treapta de levigat RO1 este alcătuită din 38 module Rotreat RCDT asigurând astfel o suprafață necesară de membrane pentru a trata levigatul cu debitul proiectat la linia de distribuție. </w:t>
      </w:r>
    </w:p>
    <w:p w:rsidR="00214404" w:rsidRPr="008D07F3" w:rsidRDefault="00214404" w:rsidP="00E13A06">
      <w:pPr>
        <w:spacing w:after="0" w:line="240" w:lineRule="auto"/>
        <w:jc w:val="both"/>
        <w:rPr>
          <w:rFonts w:ascii="Times New Roman" w:hAnsi="Times New Roman" w:cs="Times New Roman"/>
          <w:sz w:val="24"/>
          <w:szCs w:val="24"/>
        </w:rPr>
      </w:pPr>
      <w:r w:rsidRPr="008D07F3">
        <w:rPr>
          <w:rFonts w:ascii="Times New Roman" w:hAnsi="Times New Roman" w:cs="Times New Roman"/>
          <w:sz w:val="24"/>
          <w:szCs w:val="24"/>
        </w:rPr>
        <w:t>Volumul de flux optim de apă brută necesară să străbată un modul RCDT este cuprins între 750 l/h si 1000 l/h.</w:t>
      </w:r>
    </w:p>
    <w:p w:rsidR="00214404" w:rsidRPr="008D07F3" w:rsidRDefault="00214404" w:rsidP="00E13A06">
      <w:pPr>
        <w:spacing w:after="0" w:line="240" w:lineRule="auto"/>
        <w:jc w:val="both"/>
        <w:rPr>
          <w:rFonts w:ascii="Times New Roman" w:hAnsi="Times New Roman" w:cs="Times New Roman"/>
          <w:sz w:val="24"/>
          <w:szCs w:val="24"/>
        </w:rPr>
      </w:pPr>
      <w:r w:rsidRPr="008D07F3">
        <w:rPr>
          <w:rFonts w:ascii="Times New Roman" w:hAnsi="Times New Roman" w:cs="Times New Roman"/>
          <w:sz w:val="24"/>
          <w:szCs w:val="24"/>
        </w:rPr>
        <w:t>După treapta de epurare levigat RO1 va rezulta:</w:t>
      </w:r>
    </w:p>
    <w:p w:rsidR="00214404" w:rsidRPr="008D07F3" w:rsidRDefault="00214404" w:rsidP="00E13A06">
      <w:pPr>
        <w:spacing w:after="0" w:line="240" w:lineRule="auto"/>
        <w:jc w:val="both"/>
        <w:rPr>
          <w:rFonts w:ascii="Times New Roman" w:hAnsi="Times New Roman" w:cs="Times New Roman"/>
          <w:sz w:val="24"/>
          <w:szCs w:val="24"/>
        </w:rPr>
      </w:pPr>
      <w:r w:rsidRPr="008D07F3">
        <w:rPr>
          <w:rFonts w:ascii="Times New Roman" w:hAnsi="Times New Roman" w:cs="Times New Roman"/>
          <w:sz w:val="24"/>
          <w:szCs w:val="24"/>
        </w:rPr>
        <w:t>-Concentratul care este evacuat din linia de distribuție în bazinul pentru concentrat. Concentratul va fi gestionat în funcție de  compoziția sa (Conform prevederilor Directivei 2008/98/CE privind deșeurile, cu modificările și completările ulterioare).</w:t>
      </w:r>
    </w:p>
    <w:p w:rsidR="00214404" w:rsidRPr="008D07F3" w:rsidRDefault="00214404" w:rsidP="00E13A06">
      <w:pPr>
        <w:spacing w:after="0" w:line="240" w:lineRule="auto"/>
        <w:jc w:val="both"/>
        <w:rPr>
          <w:rFonts w:ascii="Times New Roman" w:hAnsi="Times New Roman" w:cs="Times New Roman"/>
          <w:sz w:val="24"/>
          <w:szCs w:val="24"/>
        </w:rPr>
      </w:pPr>
      <w:r w:rsidRPr="008D07F3">
        <w:rPr>
          <w:rFonts w:ascii="Times New Roman" w:hAnsi="Times New Roman" w:cs="Times New Roman"/>
          <w:sz w:val="24"/>
          <w:szCs w:val="24"/>
        </w:rPr>
        <w:t>-</w:t>
      </w:r>
      <w:r w:rsidR="00E13A06">
        <w:rPr>
          <w:rFonts w:ascii="Times New Roman" w:hAnsi="Times New Roman" w:cs="Times New Roman"/>
          <w:sz w:val="24"/>
          <w:szCs w:val="24"/>
        </w:rPr>
        <w:t xml:space="preserve"> </w:t>
      </w:r>
      <w:r w:rsidRPr="008D07F3">
        <w:rPr>
          <w:rFonts w:ascii="Times New Roman" w:hAnsi="Times New Roman" w:cs="Times New Roman"/>
          <w:sz w:val="24"/>
          <w:szCs w:val="24"/>
        </w:rPr>
        <w:t>Permeatul care va trece în următoarea treaptă de epurare, treapta RO2 (treapta de permeat).</w:t>
      </w:r>
    </w:p>
    <w:p w:rsidR="00214404" w:rsidRPr="008D07F3" w:rsidRDefault="00E13A06" w:rsidP="00E13A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14404" w:rsidRPr="008D07F3">
        <w:rPr>
          <w:rFonts w:ascii="Times New Roman" w:hAnsi="Times New Roman" w:cs="Times New Roman"/>
          <w:sz w:val="24"/>
          <w:szCs w:val="24"/>
        </w:rPr>
        <w:t>Treapta RO2 de permeat de filtrare cu osmoză inversă, în care are loc procesul de tratare propriu-zis prin osmoză inversă.</w:t>
      </w:r>
    </w:p>
    <w:p w:rsidR="00214404" w:rsidRPr="008D07F3" w:rsidRDefault="00E13A06" w:rsidP="00E13A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14404" w:rsidRPr="008D07F3">
        <w:rPr>
          <w:rFonts w:ascii="Times New Roman" w:hAnsi="Times New Roman" w:cs="Times New Roman"/>
          <w:sz w:val="24"/>
          <w:szCs w:val="24"/>
        </w:rPr>
        <w:t>Treapta de tratare permeat este necesară pentru atingerea calității de evacuare, astfel permeatul produs în urma treptei de levigat RO1, este încă o data filtrat prin membranele din treapta a doua RO2.</w:t>
      </w:r>
    </w:p>
    <w:p w:rsidR="00214404" w:rsidRPr="008D07F3" w:rsidRDefault="00214404" w:rsidP="00E13A06">
      <w:pPr>
        <w:spacing w:after="0" w:line="240" w:lineRule="auto"/>
        <w:jc w:val="both"/>
        <w:rPr>
          <w:rFonts w:ascii="Times New Roman" w:hAnsi="Times New Roman" w:cs="Times New Roman"/>
          <w:sz w:val="24"/>
          <w:szCs w:val="24"/>
        </w:rPr>
      </w:pPr>
      <w:r w:rsidRPr="008D07F3">
        <w:rPr>
          <w:rFonts w:ascii="Times New Roman" w:hAnsi="Times New Roman" w:cs="Times New Roman"/>
          <w:sz w:val="24"/>
          <w:szCs w:val="24"/>
        </w:rPr>
        <w:lastRenderedPageBreak/>
        <w:t>Permeatul rezultat după treapta RO2 va urma următorul curs: primul turnul de degazificare FE195, colectare în bazinul de permeat, condiționare pH 6,5-8,5 (dozare NaOH + recirculare), evacuare prin schimbătorul de ioni de amoniu NH4.</w:t>
      </w:r>
    </w:p>
    <w:p w:rsidR="00214404" w:rsidRPr="008D07F3" w:rsidRDefault="00E13A06" w:rsidP="00E13A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14404" w:rsidRPr="008D07F3">
        <w:rPr>
          <w:rFonts w:ascii="Times New Roman" w:hAnsi="Times New Roman" w:cs="Times New Roman"/>
          <w:sz w:val="24"/>
          <w:szCs w:val="24"/>
        </w:rPr>
        <w:t>Treapta post-tratare a permeatului, prin degazificare și schimbătorul de ioni de NH4+.</w:t>
      </w:r>
    </w:p>
    <w:p w:rsidR="00214404" w:rsidRPr="008D07F3" w:rsidRDefault="00214404" w:rsidP="00E13A06">
      <w:pPr>
        <w:spacing w:after="0" w:line="240" w:lineRule="auto"/>
        <w:jc w:val="both"/>
        <w:rPr>
          <w:rFonts w:ascii="Times New Roman" w:hAnsi="Times New Roman" w:cs="Times New Roman"/>
          <w:sz w:val="24"/>
          <w:szCs w:val="24"/>
        </w:rPr>
      </w:pPr>
      <w:r w:rsidRPr="008D07F3">
        <w:rPr>
          <w:rFonts w:ascii="Times New Roman" w:hAnsi="Times New Roman" w:cs="Times New Roman"/>
          <w:sz w:val="24"/>
          <w:szCs w:val="24"/>
        </w:rPr>
        <w:t>După treapta RO2, permeatul va fi trecut prin primul turnul de degazificare  (la ieșirea din turn pH cca. 6,0), după care va fi colectat in bazin. În acest bazin permeatul va fi condiționat prin degazeificare și mai apoi dacă este necesar cu NaOH la o valoare a  pH-ului cuprinsă intre 6,5-8,5.</w:t>
      </w:r>
    </w:p>
    <w:p w:rsidR="00214404" w:rsidRPr="00CE0352" w:rsidRDefault="00214404" w:rsidP="00E13A06">
      <w:pPr>
        <w:spacing w:after="0" w:line="240" w:lineRule="auto"/>
        <w:jc w:val="both"/>
        <w:rPr>
          <w:rFonts w:ascii="Times New Roman" w:hAnsi="Times New Roman" w:cs="Times New Roman"/>
          <w:sz w:val="24"/>
          <w:szCs w:val="24"/>
        </w:rPr>
      </w:pPr>
      <w:r w:rsidRPr="008D07F3">
        <w:rPr>
          <w:rFonts w:ascii="Times New Roman" w:hAnsi="Times New Roman" w:cs="Times New Roman"/>
          <w:sz w:val="24"/>
          <w:szCs w:val="24"/>
        </w:rPr>
        <w:t>Înainte de evacuarea permeatului din bazinul de stocare permeat B195 și condiționare pH, permeatul este trecut printr-un sistem de schimbător de ioni de amoniu.</w:t>
      </w:r>
    </w:p>
    <w:p w:rsidR="00214404" w:rsidRPr="00711B6E" w:rsidRDefault="00214404" w:rsidP="00E13A06">
      <w:pPr>
        <w:pStyle w:val="Heading3"/>
        <w:numPr>
          <w:ilvl w:val="0"/>
          <w:numId w:val="8"/>
        </w:numPr>
        <w:spacing w:line="240" w:lineRule="auto"/>
        <w:ind w:left="0" w:firstLine="0"/>
        <w:rPr>
          <w:rFonts w:ascii="Times New Roman" w:hAnsi="Times New Roman" w:cs="Times New Roman"/>
          <w:bCs/>
          <w:color w:val="auto"/>
        </w:rPr>
      </w:pPr>
      <w:r w:rsidRPr="00711B6E">
        <w:rPr>
          <w:rFonts w:ascii="Times New Roman" w:hAnsi="Times New Roman" w:cs="Times New Roman"/>
          <w:bCs/>
          <w:color w:val="auto"/>
        </w:rPr>
        <w:t>Sistem de colectare şi pompare pentru biogaz</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Se bazează pe sistemul activ de colectare a biogazului, prin intermediul puţurilor de biogaz (total 26 de puţuri existente), distribuite până îm prezent astfel:</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a.</w:t>
      </w:r>
      <w:r w:rsidRPr="00CE0352">
        <w:rPr>
          <w:rFonts w:ascii="Times New Roman" w:hAnsi="Times New Roman" w:cs="Times New Roman"/>
          <w:sz w:val="24"/>
          <w:szCs w:val="24"/>
        </w:rPr>
        <w:tab/>
        <w:t xml:space="preserve">Sector 1 şi 2 </w:t>
      </w:r>
      <w:r>
        <w:rPr>
          <w:rFonts w:ascii="Times New Roman" w:hAnsi="Times New Roman" w:cs="Times New Roman"/>
          <w:sz w:val="24"/>
          <w:szCs w:val="24"/>
        </w:rPr>
        <w:t>–</w:t>
      </w:r>
      <w:r w:rsidRPr="00CE0352">
        <w:rPr>
          <w:rFonts w:ascii="Times New Roman" w:hAnsi="Times New Roman" w:cs="Times New Roman"/>
          <w:sz w:val="24"/>
          <w:szCs w:val="24"/>
        </w:rPr>
        <w:t xml:space="preserve"> 4 puţuri de biogaz;</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b.</w:t>
      </w:r>
      <w:r w:rsidRPr="00CE0352">
        <w:rPr>
          <w:rFonts w:ascii="Times New Roman" w:hAnsi="Times New Roman" w:cs="Times New Roman"/>
          <w:sz w:val="24"/>
          <w:szCs w:val="24"/>
        </w:rPr>
        <w:tab/>
        <w:t>Sector 3-5 puţuri de biogaz;</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c.</w:t>
      </w:r>
      <w:r w:rsidRPr="00CE0352">
        <w:rPr>
          <w:rFonts w:ascii="Times New Roman" w:hAnsi="Times New Roman" w:cs="Times New Roman"/>
          <w:sz w:val="24"/>
          <w:szCs w:val="24"/>
        </w:rPr>
        <w:tab/>
        <w:t>Sector 4-4 puţuri de biogaz;</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d.</w:t>
      </w:r>
      <w:r w:rsidRPr="00CE0352">
        <w:rPr>
          <w:rFonts w:ascii="Times New Roman" w:hAnsi="Times New Roman" w:cs="Times New Roman"/>
          <w:sz w:val="24"/>
          <w:szCs w:val="24"/>
        </w:rPr>
        <w:tab/>
        <w:t>Sector 5-4 puţuri de biogaz;</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e.</w:t>
      </w:r>
      <w:r w:rsidRPr="00CE0352">
        <w:rPr>
          <w:rFonts w:ascii="Times New Roman" w:hAnsi="Times New Roman" w:cs="Times New Roman"/>
          <w:sz w:val="24"/>
          <w:szCs w:val="24"/>
        </w:rPr>
        <w:tab/>
        <w:t>Sector 6-4 puţuri de biogaz;</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f.</w:t>
      </w:r>
      <w:r w:rsidRPr="00CE0352">
        <w:rPr>
          <w:rFonts w:ascii="Times New Roman" w:hAnsi="Times New Roman" w:cs="Times New Roman"/>
          <w:sz w:val="24"/>
          <w:szCs w:val="24"/>
        </w:rPr>
        <w:tab/>
        <w:t>Sector 7-5 puţuri de biogaz;</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g.</w:t>
      </w:r>
      <w:r w:rsidRPr="00CE0352">
        <w:rPr>
          <w:rFonts w:ascii="Times New Roman" w:hAnsi="Times New Roman" w:cs="Times New Roman"/>
          <w:sz w:val="24"/>
          <w:szCs w:val="24"/>
        </w:rPr>
        <w:tab/>
        <w:t xml:space="preserve">Sectoarele 8 şi 9 : </w:t>
      </w:r>
      <w:r>
        <w:rPr>
          <w:rFonts w:ascii="Times New Roman" w:hAnsi="Times New Roman" w:cs="Times New Roman"/>
          <w:sz w:val="24"/>
          <w:szCs w:val="24"/>
        </w:rPr>
        <w:t>5 puturi de biogaz</w:t>
      </w:r>
      <w:r w:rsidRPr="00CE0352">
        <w:rPr>
          <w:rFonts w:ascii="Times New Roman" w:hAnsi="Times New Roman" w:cs="Times New Roman"/>
          <w:sz w:val="24"/>
          <w:szCs w:val="24"/>
        </w:rPr>
        <w:t>;</w:t>
      </w:r>
    </w:p>
    <w:p w:rsidR="00214404"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h.</w:t>
      </w:r>
      <w:r w:rsidRPr="00CE0352">
        <w:rPr>
          <w:rFonts w:ascii="Times New Roman" w:hAnsi="Times New Roman" w:cs="Times New Roman"/>
          <w:sz w:val="24"/>
          <w:szCs w:val="24"/>
        </w:rPr>
        <w:tab/>
        <w:t xml:space="preserve">Sectoarele 10 şi 11: </w:t>
      </w:r>
      <w:r>
        <w:rPr>
          <w:rFonts w:ascii="Times New Roman" w:hAnsi="Times New Roman" w:cs="Times New Roman"/>
          <w:sz w:val="24"/>
          <w:szCs w:val="24"/>
        </w:rPr>
        <w:t xml:space="preserve"> 7 puturi de biogaz</w:t>
      </w:r>
    </w:p>
    <w:p w:rsidR="00214404" w:rsidRPr="00CE0352" w:rsidRDefault="00214404" w:rsidP="00E13A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Sectoarele 12 &amp; 13: 3 puturi de biogaz</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Puţurile sunt executate din tuburi PEHD perforate, cu diametrul de 160 mm amplasate în interiorul unui tub metalic cu diametrul de 1000 mm şi lungimea de 3,0 m, umplut cu piatră spartă şi pietriş (refuz de ciur). La partea superioară este montat un capac metalic. Fiecare puţ are o fundaţie circulară din beton de 0,5 m grosime şi 1,10 m diametru, în care este încastrată o ţeavă metalică care prin flanşe se leagă de ţeava PEHD perforată. Fundaţia de beton este plasată pe stratul drenant din pietriş peste care este aşternut un geotextil de protecţie de 200 g/mp. Înălţimea totală a puţurilor de colectare a gazului de depozit, cănd celulele ajung la cota maximă, variază între 14-30 m, datorită formei depozitului.</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Staţia de pompare a biogazului preia biogazul din depozit şi-1 pompează către unitatea de cogenerare (în proprietatea şi operată de SC RENEWABLE POWER SRL), pentru a fi transformat în energie electrică sau direct la ardere la temperatură înaltă prin flacără. Staţia se compună dintr-o suflantă de aer, unitatea de izolare, analizator biogaz plasat într-un container tehnologic. Staţia de degazeificare a fost pusă în funcţiune în luna decembrie 2009.</w:t>
      </w:r>
    </w:p>
    <w:p w:rsidR="00214404" w:rsidRPr="00711B6E" w:rsidRDefault="00214404" w:rsidP="00E13A06">
      <w:pPr>
        <w:pStyle w:val="Heading3"/>
        <w:numPr>
          <w:ilvl w:val="0"/>
          <w:numId w:val="8"/>
        </w:numPr>
        <w:spacing w:line="240" w:lineRule="auto"/>
        <w:ind w:left="0" w:firstLine="0"/>
        <w:rPr>
          <w:rFonts w:ascii="Times New Roman" w:hAnsi="Times New Roman" w:cs="Times New Roman"/>
          <w:bCs/>
          <w:color w:val="auto"/>
        </w:rPr>
      </w:pPr>
      <w:r w:rsidRPr="00711B6E">
        <w:rPr>
          <w:rFonts w:ascii="Times New Roman" w:hAnsi="Times New Roman" w:cs="Times New Roman"/>
          <w:bCs/>
          <w:color w:val="auto"/>
        </w:rPr>
        <w:t>Sistem de închidere a sectoarelor ajunse la cota finală de umplere</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Constă în imperrneabilizarea suprafeţei (taluzurilor şi coronamentului) depozitului astfel:</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a.</w:t>
      </w:r>
      <w:r w:rsidRPr="00CE0352">
        <w:rPr>
          <w:rFonts w:ascii="Times New Roman" w:hAnsi="Times New Roman" w:cs="Times New Roman"/>
          <w:sz w:val="24"/>
          <w:szCs w:val="24"/>
        </w:rPr>
        <w:tab/>
        <w:t xml:space="preserve">Prin strat de nivelare portant </w:t>
      </w:r>
      <w:r>
        <w:rPr>
          <w:rFonts w:ascii="Times New Roman" w:hAnsi="Times New Roman" w:cs="Times New Roman"/>
          <w:sz w:val="24"/>
          <w:szCs w:val="24"/>
        </w:rPr>
        <w:t>–</w:t>
      </w:r>
      <w:r w:rsidRPr="00CE0352">
        <w:rPr>
          <w:rFonts w:ascii="Times New Roman" w:hAnsi="Times New Roman" w:cs="Times New Roman"/>
          <w:sz w:val="24"/>
          <w:szCs w:val="24"/>
        </w:rPr>
        <w:t xml:space="preserve"> grosimea 0,</w:t>
      </w:r>
      <w:r>
        <w:rPr>
          <w:rFonts w:ascii="Times New Roman" w:hAnsi="Times New Roman" w:cs="Times New Roman"/>
          <w:sz w:val="24"/>
          <w:szCs w:val="24"/>
        </w:rPr>
        <w:t>5</w:t>
      </w:r>
      <w:r w:rsidRPr="00CE0352">
        <w:rPr>
          <w:rFonts w:ascii="Times New Roman" w:hAnsi="Times New Roman" w:cs="Times New Roman"/>
          <w:sz w:val="24"/>
          <w:szCs w:val="24"/>
        </w:rPr>
        <w:t xml:space="preserve"> m, construit din deşeuri corespunzătoare sau din sol;</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b.</w:t>
      </w:r>
      <w:r w:rsidRPr="00CE0352">
        <w:rPr>
          <w:rFonts w:ascii="Times New Roman" w:hAnsi="Times New Roman" w:cs="Times New Roman"/>
          <w:sz w:val="24"/>
          <w:szCs w:val="24"/>
        </w:rPr>
        <w:tab/>
        <w:t xml:space="preserve">Strat de drenare a gazului </w:t>
      </w:r>
      <w:r>
        <w:rPr>
          <w:rFonts w:ascii="Times New Roman" w:hAnsi="Times New Roman" w:cs="Times New Roman"/>
          <w:sz w:val="24"/>
          <w:szCs w:val="24"/>
        </w:rPr>
        <w:t>–</w:t>
      </w:r>
      <w:r w:rsidRPr="00CE0352">
        <w:rPr>
          <w:rFonts w:ascii="Times New Roman" w:hAnsi="Times New Roman" w:cs="Times New Roman"/>
          <w:sz w:val="24"/>
          <w:szCs w:val="24"/>
        </w:rPr>
        <w:t xml:space="preserve"> geocompozit de drenare (GSE FabriNet ST-E, geotextil cu două feţe 200 g/mp + plasă/armătură/reţea)</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c.</w:t>
      </w:r>
      <w:r w:rsidRPr="00CE0352">
        <w:rPr>
          <w:rFonts w:ascii="Times New Roman" w:hAnsi="Times New Roman" w:cs="Times New Roman"/>
          <w:sz w:val="24"/>
          <w:szCs w:val="24"/>
        </w:rPr>
        <w:tab/>
        <w:t>Strat de etanşare cu pat de bentonită dispus pe toată suprafaţă, pe calotă şi taluzuri;</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d.</w:t>
      </w:r>
      <w:r w:rsidRPr="00CE0352">
        <w:rPr>
          <w:rFonts w:ascii="Times New Roman" w:hAnsi="Times New Roman" w:cs="Times New Roman"/>
          <w:sz w:val="24"/>
          <w:szCs w:val="24"/>
        </w:rPr>
        <w:tab/>
        <w:t xml:space="preserve">Strat de drenare a apei </w:t>
      </w:r>
      <w:r>
        <w:rPr>
          <w:rFonts w:ascii="Times New Roman" w:hAnsi="Times New Roman" w:cs="Times New Roman"/>
          <w:sz w:val="24"/>
          <w:szCs w:val="24"/>
        </w:rPr>
        <w:t>–</w:t>
      </w:r>
      <w:r w:rsidRPr="00CE0352">
        <w:rPr>
          <w:rFonts w:ascii="Times New Roman" w:hAnsi="Times New Roman" w:cs="Times New Roman"/>
          <w:sz w:val="24"/>
          <w:szCs w:val="24"/>
        </w:rPr>
        <w:t xml:space="preserve"> geocompozit (GSE FabriNet ST-E, geotextil cu două feţe 200g/mp + plasă) </w:t>
      </w:r>
      <w:r>
        <w:rPr>
          <w:rFonts w:ascii="Times New Roman" w:hAnsi="Times New Roman" w:cs="Times New Roman"/>
          <w:sz w:val="24"/>
          <w:szCs w:val="24"/>
        </w:rPr>
        <w:t>–</w:t>
      </w:r>
      <w:r w:rsidRPr="00CE0352">
        <w:rPr>
          <w:rFonts w:ascii="Times New Roman" w:hAnsi="Times New Roman" w:cs="Times New Roman"/>
          <w:sz w:val="24"/>
          <w:szCs w:val="24"/>
        </w:rPr>
        <w:t xml:space="preserve"> acoperire completă;</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e.</w:t>
      </w:r>
      <w:r w:rsidRPr="00CE0352">
        <w:rPr>
          <w:rFonts w:ascii="Times New Roman" w:hAnsi="Times New Roman" w:cs="Times New Roman"/>
          <w:sz w:val="24"/>
          <w:szCs w:val="24"/>
        </w:rPr>
        <w:tab/>
        <w:t>Strat de sol cu grosimea 0,850 m;</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f.</w:t>
      </w:r>
      <w:r w:rsidRPr="00CE0352">
        <w:rPr>
          <w:rFonts w:ascii="Times New Roman" w:hAnsi="Times New Roman" w:cs="Times New Roman"/>
          <w:sz w:val="24"/>
          <w:szCs w:val="24"/>
        </w:rPr>
        <w:tab/>
        <w:t>Strat fertil cu grosimea 0,15 m.</w:t>
      </w:r>
    </w:p>
    <w:p w:rsidR="00214404" w:rsidRPr="00C430DA" w:rsidRDefault="00214404" w:rsidP="00E13A06">
      <w:pPr>
        <w:pStyle w:val="Heading3"/>
        <w:spacing w:line="240" w:lineRule="auto"/>
        <w:rPr>
          <w:rFonts w:ascii="Times New Roman" w:hAnsi="Times New Roman" w:cs="Times New Roman"/>
          <w:b/>
          <w:bCs/>
          <w:color w:val="auto"/>
        </w:rPr>
      </w:pPr>
      <w:r w:rsidRPr="00C430DA">
        <w:rPr>
          <w:rFonts w:ascii="Times New Roman" w:hAnsi="Times New Roman" w:cs="Times New Roman"/>
          <w:b/>
          <w:bCs/>
          <w:color w:val="auto"/>
        </w:rPr>
        <w:lastRenderedPageBreak/>
        <w:t>6.</w:t>
      </w:r>
      <w:r w:rsidRPr="00C430DA">
        <w:rPr>
          <w:rFonts w:ascii="Times New Roman" w:hAnsi="Times New Roman" w:cs="Times New Roman"/>
          <w:b/>
          <w:bCs/>
          <w:color w:val="auto"/>
        </w:rPr>
        <w:tab/>
      </w:r>
      <w:r w:rsidRPr="00711B6E">
        <w:rPr>
          <w:rFonts w:ascii="Times New Roman" w:hAnsi="Times New Roman" w:cs="Times New Roman"/>
          <w:bCs/>
          <w:color w:val="auto"/>
        </w:rPr>
        <w:t>Sistem de monitorizare</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Cuprinde următoarele instalaţii:</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a.</w:t>
      </w:r>
      <w:r w:rsidRPr="00CE0352">
        <w:rPr>
          <w:rFonts w:ascii="Times New Roman" w:hAnsi="Times New Roman" w:cs="Times New Roman"/>
          <w:sz w:val="24"/>
          <w:szCs w:val="24"/>
        </w:rPr>
        <w:tab/>
        <w:t>5 foraje (M1-M5), două în amonte şi trei în aval, pentru monitorizarea calităţii apei subterane;</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b.</w:t>
      </w:r>
      <w:r w:rsidRPr="00CE0352">
        <w:rPr>
          <w:rFonts w:ascii="Times New Roman" w:hAnsi="Times New Roman" w:cs="Times New Roman"/>
          <w:sz w:val="24"/>
          <w:szCs w:val="24"/>
        </w:rPr>
        <w:tab/>
        <w:t>Sistemul de sonzori pentru verificarea integrităţii starturilor de etanşare;</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c.</w:t>
      </w:r>
      <w:r w:rsidRPr="00CE0352">
        <w:rPr>
          <w:rFonts w:ascii="Times New Roman" w:hAnsi="Times New Roman" w:cs="Times New Roman"/>
          <w:sz w:val="24"/>
          <w:szCs w:val="24"/>
        </w:rPr>
        <w:tab/>
      </w:r>
      <w:r>
        <w:rPr>
          <w:rFonts w:ascii="Times New Roman" w:hAnsi="Times New Roman" w:cs="Times New Roman"/>
          <w:sz w:val="24"/>
          <w:szCs w:val="24"/>
        </w:rPr>
        <w:t>2*</w:t>
      </w:r>
      <w:r w:rsidRPr="00CE0352">
        <w:rPr>
          <w:rFonts w:ascii="Times New Roman" w:hAnsi="Times New Roman" w:cs="Times New Roman"/>
          <w:sz w:val="24"/>
          <w:szCs w:val="24"/>
        </w:rPr>
        <w:t>Platforma electronică de cântărire auto pentur monitorizarea cantităţii de deşeuri primită în instalaţie;</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d.</w:t>
      </w:r>
      <w:r w:rsidRPr="00CE0352">
        <w:rPr>
          <w:rFonts w:ascii="Times New Roman" w:hAnsi="Times New Roman" w:cs="Times New Roman"/>
          <w:sz w:val="24"/>
          <w:szCs w:val="24"/>
        </w:rPr>
        <w:tab/>
        <w:t>Apometru pentru determinarea consumului de apă potabilă;</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e.</w:t>
      </w:r>
      <w:r w:rsidRPr="00CE0352">
        <w:rPr>
          <w:rFonts w:ascii="Times New Roman" w:hAnsi="Times New Roman" w:cs="Times New Roman"/>
          <w:sz w:val="24"/>
          <w:szCs w:val="24"/>
        </w:rPr>
        <w:tab/>
        <w:t>Apometru pentru determinarea cantităţii de permeat rezultată</w:t>
      </w:r>
    </w:p>
    <w:p w:rsidR="00214404" w:rsidRPr="00307E6C" w:rsidRDefault="00214404" w:rsidP="00E13A06">
      <w:pPr>
        <w:pStyle w:val="Heading3"/>
        <w:spacing w:line="240" w:lineRule="auto"/>
        <w:rPr>
          <w:rFonts w:ascii="Times New Roman" w:hAnsi="Times New Roman" w:cs="Times New Roman"/>
          <w:b/>
          <w:bCs/>
          <w:color w:val="auto"/>
        </w:rPr>
      </w:pPr>
      <w:r w:rsidRPr="00307E6C">
        <w:rPr>
          <w:rFonts w:ascii="Times New Roman" w:hAnsi="Times New Roman" w:cs="Times New Roman"/>
          <w:b/>
          <w:bCs/>
          <w:color w:val="auto"/>
        </w:rPr>
        <w:t>7.</w:t>
      </w:r>
      <w:r w:rsidRPr="00307E6C">
        <w:rPr>
          <w:rFonts w:ascii="Times New Roman" w:hAnsi="Times New Roman" w:cs="Times New Roman"/>
          <w:b/>
          <w:bCs/>
          <w:color w:val="auto"/>
        </w:rPr>
        <w:tab/>
      </w:r>
      <w:r w:rsidRPr="00711B6E">
        <w:rPr>
          <w:rFonts w:ascii="Times New Roman" w:hAnsi="Times New Roman" w:cs="Times New Roman"/>
          <w:bCs/>
          <w:color w:val="auto"/>
        </w:rPr>
        <w:t>Staţia de cogenerare</w:t>
      </w:r>
    </w:p>
    <w:p w:rsidR="00214404" w:rsidRDefault="00214404" w:rsidP="00E13A06">
      <w:pPr>
        <w:pStyle w:val="Heading3"/>
        <w:spacing w:line="240" w:lineRule="auto"/>
        <w:rPr>
          <w:rFonts w:ascii="Times New Roman" w:hAnsi="Times New Roman" w:cs="Times New Roman"/>
          <w:b/>
          <w:bCs/>
          <w:color w:val="auto"/>
        </w:rPr>
      </w:pPr>
      <w:r w:rsidRPr="00307E6C">
        <w:rPr>
          <w:rFonts w:ascii="Times New Roman" w:hAnsi="Times New Roman" w:cs="Times New Roman"/>
          <w:b/>
          <w:bCs/>
          <w:color w:val="auto"/>
        </w:rPr>
        <w:t>8.</w:t>
      </w:r>
      <w:r w:rsidRPr="00307E6C">
        <w:rPr>
          <w:rFonts w:ascii="Times New Roman" w:hAnsi="Times New Roman" w:cs="Times New Roman"/>
          <w:b/>
          <w:bCs/>
          <w:color w:val="auto"/>
        </w:rPr>
        <w:tab/>
      </w:r>
      <w:r w:rsidRPr="00711B6E">
        <w:rPr>
          <w:rFonts w:ascii="Times New Roman" w:hAnsi="Times New Roman" w:cs="Times New Roman"/>
          <w:bCs/>
          <w:color w:val="auto"/>
        </w:rPr>
        <w:t>Rezerva de incendiu</w:t>
      </w:r>
      <w:r w:rsidRPr="00307E6C">
        <w:rPr>
          <w:rFonts w:ascii="Times New Roman" w:hAnsi="Times New Roman" w:cs="Times New Roman"/>
          <w:b/>
          <w:bCs/>
          <w:color w:val="auto"/>
        </w:rPr>
        <w:t xml:space="preserve"> </w:t>
      </w:r>
    </w:p>
    <w:p w:rsidR="00E13A06" w:rsidRPr="00E13A06" w:rsidRDefault="00E13A06" w:rsidP="00E13A06">
      <w:pPr>
        <w:spacing w:after="0"/>
      </w:pPr>
    </w:p>
    <w:p w:rsidR="00214404" w:rsidRDefault="00214404" w:rsidP="00E13A06">
      <w:pPr>
        <w:pStyle w:val="Heading2"/>
        <w:spacing w:line="240" w:lineRule="auto"/>
        <w:rPr>
          <w:rStyle w:val="Heading2Char"/>
          <w:rFonts w:ascii="Times New Roman" w:hAnsi="Times New Roman" w:cs="Times New Roman"/>
          <w:b/>
          <w:bCs/>
          <w:color w:val="auto"/>
          <w:sz w:val="24"/>
          <w:szCs w:val="24"/>
          <w:lang w:eastAsia="ro-RO"/>
        </w:rPr>
      </w:pPr>
      <w:r w:rsidRPr="00711B6E">
        <w:rPr>
          <w:rStyle w:val="Heading2Char"/>
          <w:rFonts w:ascii="Times New Roman" w:hAnsi="Times New Roman" w:cs="Times New Roman"/>
          <w:b/>
          <w:bCs/>
          <w:color w:val="auto"/>
          <w:sz w:val="24"/>
          <w:szCs w:val="24"/>
          <w:lang w:eastAsia="ro-RO"/>
        </w:rPr>
        <w:t>II</w:t>
      </w:r>
      <w:r>
        <w:rPr>
          <w:rStyle w:val="Heading2Char"/>
          <w:b/>
          <w:bCs/>
          <w:color w:val="auto"/>
          <w:lang w:eastAsia="ro-RO"/>
        </w:rPr>
        <w:t xml:space="preserve">.  </w:t>
      </w:r>
      <w:r w:rsidRPr="00711B6E">
        <w:rPr>
          <w:rStyle w:val="Heading2Char"/>
          <w:rFonts w:ascii="Times New Roman" w:hAnsi="Times New Roman" w:cs="Times New Roman"/>
          <w:b/>
          <w:bCs/>
          <w:color w:val="auto"/>
          <w:sz w:val="24"/>
          <w:szCs w:val="24"/>
          <w:lang w:eastAsia="ro-RO"/>
        </w:rPr>
        <w:t>Aria de servicii:</w:t>
      </w:r>
    </w:p>
    <w:p w:rsidR="00E13A06" w:rsidRPr="00E13A06" w:rsidRDefault="00E13A06" w:rsidP="00E13A06">
      <w:pPr>
        <w:spacing w:after="0"/>
        <w:rPr>
          <w:lang w:eastAsia="ro-RO"/>
        </w:rPr>
      </w:pPr>
    </w:p>
    <w:p w:rsidR="00E13A06" w:rsidRPr="00E13A06" w:rsidRDefault="00214404" w:rsidP="00E13A06">
      <w:pPr>
        <w:pStyle w:val="Heading3"/>
        <w:spacing w:line="240" w:lineRule="auto"/>
        <w:rPr>
          <w:rFonts w:ascii="Times New Roman" w:hAnsi="Times New Roman" w:cs="Times New Roman"/>
          <w:bCs/>
          <w:color w:val="auto"/>
        </w:rPr>
      </w:pPr>
      <w:r w:rsidRPr="00307E6C">
        <w:rPr>
          <w:rFonts w:ascii="Times New Roman" w:hAnsi="Times New Roman" w:cs="Times New Roman"/>
          <w:b/>
          <w:bCs/>
          <w:color w:val="auto"/>
        </w:rPr>
        <w:t>9.</w:t>
      </w:r>
      <w:r w:rsidRPr="00307E6C">
        <w:rPr>
          <w:rFonts w:ascii="Times New Roman" w:hAnsi="Times New Roman" w:cs="Times New Roman"/>
          <w:b/>
          <w:bCs/>
          <w:color w:val="auto"/>
        </w:rPr>
        <w:tab/>
      </w:r>
      <w:r w:rsidRPr="00711B6E">
        <w:rPr>
          <w:rFonts w:ascii="Times New Roman" w:hAnsi="Times New Roman" w:cs="Times New Roman"/>
          <w:bCs/>
          <w:color w:val="auto"/>
        </w:rPr>
        <w:t>Clădire administrativă</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Este o clădire formată din două corpuri care comunică între ele, unul pe structură uşoară din P+M (suprafaţa de 105 mp) şi un corp construit din cărămidă P+E+M (suprafaţa 223 mp). Acesta este centrul controlului operaţional şi este destinată activităţilor operatorilor rampei. Clădirea include grupuri sanitare, vestiare, birouri.</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10.</w:t>
      </w:r>
      <w:r w:rsidRPr="00CE0352">
        <w:rPr>
          <w:rFonts w:ascii="Times New Roman" w:hAnsi="Times New Roman" w:cs="Times New Roman"/>
          <w:sz w:val="24"/>
          <w:szCs w:val="24"/>
        </w:rPr>
        <w:tab/>
        <w:t>Container vestiar pentru angajaţii de la salubritate</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11.</w:t>
      </w:r>
      <w:r w:rsidRPr="00CE0352">
        <w:rPr>
          <w:rFonts w:ascii="Times New Roman" w:hAnsi="Times New Roman" w:cs="Times New Roman"/>
          <w:sz w:val="24"/>
          <w:szCs w:val="24"/>
        </w:rPr>
        <w:tab/>
        <w:t>Cabina cântar şi platforma electronicăde cântărire</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Depozitul este dotat cu două cântare electronice cu capacitatea de 60 tone (lungime 18,00 m şi lăţime 3,00 m) şi de 40 tone (lungime 10 m şi lăţime 3 m). Datele provenite din cântărire sunt scanate şi evaluate de către un operator, în cabina cântarului (o construcţie metalică tip container, cu o suprafaţă de 13,95 mp, amplasată astfel încât permite comunicarea între operator şi şoferul autogunoierei precum şi schimbul de documente între aceştia). Sistemul de cântărire şi înregistrarea a vehiculelor este controlat cu un program special pe calculatorul</w:t>
      </w:r>
      <w:r>
        <w:rPr>
          <w:rFonts w:ascii="Times New Roman" w:hAnsi="Times New Roman" w:cs="Times New Roman"/>
          <w:sz w:val="24"/>
          <w:szCs w:val="24"/>
        </w:rPr>
        <w:t xml:space="preserve"> </w:t>
      </w:r>
      <w:r w:rsidRPr="00CE0352">
        <w:rPr>
          <w:rFonts w:ascii="Times New Roman" w:hAnsi="Times New Roman" w:cs="Times New Roman"/>
          <w:sz w:val="24"/>
          <w:szCs w:val="24"/>
        </w:rPr>
        <w:t>principal.</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12.</w:t>
      </w:r>
      <w:r w:rsidRPr="00CE0352">
        <w:rPr>
          <w:rFonts w:ascii="Times New Roman" w:hAnsi="Times New Roman" w:cs="Times New Roman"/>
          <w:sz w:val="24"/>
          <w:szCs w:val="24"/>
        </w:rPr>
        <w:tab/>
        <w:t>Hala materiale reciclabile şi cort provizoriu pentru stocare</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13.</w:t>
      </w:r>
      <w:r w:rsidRPr="00CE0352">
        <w:rPr>
          <w:rFonts w:ascii="Times New Roman" w:hAnsi="Times New Roman" w:cs="Times New Roman"/>
          <w:sz w:val="24"/>
          <w:szCs w:val="24"/>
        </w:rPr>
        <w:tab/>
        <w:t>Hala de spălare auto</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14.</w:t>
      </w:r>
      <w:r w:rsidRPr="00CE0352">
        <w:rPr>
          <w:rFonts w:ascii="Times New Roman" w:hAnsi="Times New Roman" w:cs="Times New Roman"/>
          <w:sz w:val="24"/>
          <w:szCs w:val="24"/>
        </w:rPr>
        <w:tab/>
        <w:t>Atelierul de reparaţii auto, magazia care deserveşte atelierul şi cea care deserveşte depozitul</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15.</w:t>
      </w:r>
      <w:r w:rsidRPr="00CE0352">
        <w:rPr>
          <w:rFonts w:ascii="Times New Roman" w:hAnsi="Times New Roman" w:cs="Times New Roman"/>
          <w:sz w:val="24"/>
          <w:szCs w:val="24"/>
        </w:rPr>
        <w:tab/>
        <w:t>Şopron depozitare anvelope</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16.</w:t>
      </w:r>
      <w:r w:rsidRPr="00CE0352">
        <w:rPr>
          <w:rFonts w:ascii="Times New Roman" w:hAnsi="Times New Roman" w:cs="Times New Roman"/>
          <w:sz w:val="24"/>
          <w:szCs w:val="24"/>
        </w:rPr>
        <w:tab/>
        <w:t>Rampa de curăţare şi bazin spălare roţi</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17.</w:t>
      </w:r>
      <w:r w:rsidRPr="00CE0352">
        <w:rPr>
          <w:rFonts w:ascii="Times New Roman" w:hAnsi="Times New Roman" w:cs="Times New Roman"/>
          <w:sz w:val="24"/>
          <w:szCs w:val="24"/>
        </w:rPr>
        <w:tab/>
        <w:t>Staţia de alimentare cu combustibil (motorină)</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18.</w:t>
      </w:r>
      <w:r w:rsidRPr="00CE0352">
        <w:rPr>
          <w:rFonts w:ascii="Times New Roman" w:hAnsi="Times New Roman" w:cs="Times New Roman"/>
          <w:sz w:val="24"/>
          <w:szCs w:val="24"/>
        </w:rPr>
        <w:tab/>
        <w:t>Depozit uleiuri</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19.</w:t>
      </w:r>
      <w:r w:rsidRPr="00CE0352">
        <w:rPr>
          <w:rFonts w:ascii="Times New Roman" w:hAnsi="Times New Roman" w:cs="Times New Roman"/>
          <w:sz w:val="24"/>
          <w:szCs w:val="24"/>
        </w:rPr>
        <w:tab/>
        <w:t>Platformă pentru dezhidratarea nămolului provenit de la automături</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20.</w:t>
      </w:r>
      <w:r w:rsidRPr="00CE0352">
        <w:rPr>
          <w:rFonts w:ascii="Times New Roman" w:hAnsi="Times New Roman" w:cs="Times New Roman"/>
          <w:sz w:val="24"/>
          <w:szCs w:val="24"/>
        </w:rPr>
        <w:tab/>
        <w:t>Conectare la reţeaua electrică</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21.</w:t>
      </w:r>
      <w:r w:rsidRPr="00CE0352">
        <w:rPr>
          <w:rFonts w:ascii="Times New Roman" w:hAnsi="Times New Roman" w:cs="Times New Roman"/>
          <w:sz w:val="24"/>
          <w:szCs w:val="24"/>
        </w:rPr>
        <w:tab/>
        <w:t>Iluminat exterior</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22.</w:t>
      </w:r>
      <w:r w:rsidRPr="00CE0352">
        <w:rPr>
          <w:rFonts w:ascii="Times New Roman" w:hAnsi="Times New Roman" w:cs="Times New Roman"/>
          <w:sz w:val="24"/>
          <w:szCs w:val="24"/>
        </w:rPr>
        <w:tab/>
        <w:t>Paratrăsnet</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23.</w:t>
      </w:r>
      <w:r w:rsidRPr="00CE0352">
        <w:rPr>
          <w:rFonts w:ascii="Times New Roman" w:hAnsi="Times New Roman" w:cs="Times New Roman"/>
          <w:sz w:val="24"/>
          <w:szCs w:val="24"/>
        </w:rPr>
        <w:tab/>
        <w:t>Spaţii verzi</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24.</w:t>
      </w:r>
      <w:r w:rsidRPr="00CE0352">
        <w:rPr>
          <w:rFonts w:ascii="Times New Roman" w:hAnsi="Times New Roman" w:cs="Times New Roman"/>
          <w:sz w:val="24"/>
          <w:szCs w:val="24"/>
        </w:rPr>
        <w:tab/>
      </w:r>
      <w:r>
        <w:rPr>
          <w:rFonts w:ascii="Times New Roman" w:hAnsi="Times New Roman" w:cs="Times New Roman"/>
          <w:sz w:val="24"/>
          <w:szCs w:val="24"/>
        </w:rPr>
        <w:t>I</w:t>
      </w:r>
      <w:r w:rsidRPr="00CE0352">
        <w:rPr>
          <w:rFonts w:ascii="Times New Roman" w:hAnsi="Times New Roman" w:cs="Times New Roman"/>
          <w:sz w:val="24"/>
          <w:szCs w:val="24"/>
        </w:rPr>
        <w:t>mprejmuire</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Sunt realizate următoarele tipuri de împrejmuire:</w:t>
      </w:r>
    </w:p>
    <w:p w:rsidR="00214404"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w:t>
      </w:r>
      <w:r w:rsidRPr="00CE0352">
        <w:rPr>
          <w:rFonts w:ascii="Times New Roman" w:hAnsi="Times New Roman" w:cs="Times New Roman"/>
          <w:sz w:val="24"/>
          <w:szCs w:val="24"/>
        </w:rPr>
        <w:tab/>
        <w:t>Perimetral, pe tot conturul amplasamentului. Gardul este realizat din plasă de sârmă fixată pe stălpi metalici, cu înălţimea de 2m, incluzând 2 linii de sârmă împletită, pe stâlpi de oţel;</w:t>
      </w:r>
    </w:p>
    <w:p w:rsidR="00E13A06" w:rsidRPr="00CE0352" w:rsidRDefault="00E13A06" w:rsidP="00E13A06">
      <w:pPr>
        <w:spacing w:after="0" w:line="240" w:lineRule="auto"/>
        <w:jc w:val="both"/>
        <w:rPr>
          <w:rFonts w:ascii="Times New Roman" w:hAnsi="Times New Roman" w:cs="Times New Roman"/>
          <w:sz w:val="24"/>
          <w:szCs w:val="24"/>
        </w:rPr>
      </w:pPr>
    </w:p>
    <w:p w:rsidR="00214404" w:rsidRPr="002F1EF0" w:rsidRDefault="00711B6E" w:rsidP="00E13A06">
      <w:pPr>
        <w:pStyle w:val="Heading3"/>
        <w:spacing w:line="240" w:lineRule="auto"/>
        <w:rPr>
          <w:rFonts w:ascii="Times New Roman" w:hAnsi="Times New Roman" w:cs="Times New Roman"/>
          <w:b/>
          <w:bCs/>
          <w:color w:val="auto"/>
        </w:rPr>
      </w:pPr>
      <w:r>
        <w:rPr>
          <w:rFonts w:ascii="Times New Roman" w:hAnsi="Times New Roman" w:cs="Times New Roman"/>
          <w:b/>
          <w:bCs/>
          <w:color w:val="auto"/>
        </w:rPr>
        <w:lastRenderedPageBreak/>
        <w:t xml:space="preserve">10. </w:t>
      </w:r>
      <w:r w:rsidR="00214404" w:rsidRPr="002F1EF0">
        <w:rPr>
          <w:rFonts w:ascii="Times New Roman" w:hAnsi="Times New Roman" w:cs="Times New Roman"/>
          <w:b/>
          <w:bCs/>
          <w:color w:val="auto"/>
        </w:rPr>
        <w:t>Drum de acces la amplasament</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Este în continuarea drumului care asigură accesul la depozitul CET Arad. Există două intrări separate în incintă: prima asigură accesul spre clădirea administrativă şi parcarea de maşini adiacentă şi a doua permite accesul direct la cântar şi respectiv la depozit. Drumul are următoarele caracteristici:</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w:t>
      </w:r>
      <w:r w:rsidRPr="00CE0352">
        <w:rPr>
          <w:rFonts w:ascii="Times New Roman" w:hAnsi="Times New Roman" w:cs="Times New Roman"/>
          <w:sz w:val="24"/>
          <w:szCs w:val="24"/>
        </w:rPr>
        <w:tab/>
        <w:t>Două benzi, de 3 m lăţime fiecare, cu un acostament de 0,25 m;</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w:t>
      </w:r>
      <w:r w:rsidRPr="00CE0352">
        <w:rPr>
          <w:rFonts w:ascii="Times New Roman" w:hAnsi="Times New Roman" w:cs="Times New Roman"/>
          <w:sz w:val="24"/>
          <w:szCs w:val="24"/>
        </w:rPr>
        <w:tab/>
        <w:t>Lăţime totală de 6,5 m;</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w:t>
      </w:r>
      <w:r w:rsidRPr="00CE0352">
        <w:rPr>
          <w:rFonts w:ascii="Times New Roman" w:hAnsi="Times New Roman" w:cs="Times New Roman"/>
          <w:sz w:val="24"/>
          <w:szCs w:val="24"/>
        </w:rPr>
        <w:tab/>
        <w:t>Panta transversală unică de 3 % spre stânga pentru asigurarea scurgerii apelor din precipitaţii în canalul de gardă;</w:t>
      </w:r>
    </w:p>
    <w:p w:rsidR="00214404"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w:t>
      </w:r>
      <w:r w:rsidRPr="00CE0352">
        <w:rPr>
          <w:rFonts w:ascii="Times New Roman" w:hAnsi="Times New Roman" w:cs="Times New Roman"/>
          <w:sz w:val="24"/>
          <w:szCs w:val="24"/>
        </w:rPr>
        <w:tab/>
        <w:t xml:space="preserve">Este realizat din beton asfaltic. </w:t>
      </w:r>
    </w:p>
    <w:p w:rsidR="00214404" w:rsidRPr="00307E6C" w:rsidRDefault="00711B6E" w:rsidP="00E13A06">
      <w:pPr>
        <w:pStyle w:val="Heading3"/>
        <w:spacing w:line="240" w:lineRule="auto"/>
        <w:rPr>
          <w:rFonts w:ascii="Times New Roman" w:hAnsi="Times New Roman" w:cs="Times New Roman"/>
          <w:b/>
          <w:bCs/>
          <w:color w:val="auto"/>
        </w:rPr>
      </w:pPr>
      <w:r>
        <w:rPr>
          <w:rFonts w:ascii="Times New Roman" w:hAnsi="Times New Roman" w:cs="Times New Roman"/>
          <w:b/>
          <w:bCs/>
          <w:color w:val="auto"/>
        </w:rPr>
        <w:t xml:space="preserve">11. </w:t>
      </w:r>
      <w:r w:rsidR="00214404" w:rsidRPr="00307E6C">
        <w:rPr>
          <w:rFonts w:ascii="Times New Roman" w:hAnsi="Times New Roman" w:cs="Times New Roman"/>
          <w:b/>
          <w:bCs/>
          <w:color w:val="auto"/>
        </w:rPr>
        <w:t>Drum de serviciu</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Asigură circulaţia autogunoierelor spre depozit. Punctul de început al drumului este la poarta 2 şi are o lungime de 300,64 m. Până la 108,75</w:t>
      </w:r>
      <w:r>
        <w:rPr>
          <w:rFonts w:ascii="Times New Roman" w:hAnsi="Times New Roman" w:cs="Times New Roman"/>
          <w:sz w:val="24"/>
          <w:szCs w:val="24"/>
        </w:rPr>
        <w:t xml:space="preserve"> m</w:t>
      </w:r>
      <w:r w:rsidRPr="00CE0352">
        <w:rPr>
          <w:rFonts w:ascii="Times New Roman" w:hAnsi="Times New Roman" w:cs="Times New Roman"/>
          <w:sz w:val="24"/>
          <w:szCs w:val="24"/>
        </w:rPr>
        <w:t xml:space="preserve"> drumul are 3 benzi, fiecare având lăţimea de 3,00 m şi în continuare, are două benzi cu lăţimea de 3,00 m şi acostamente. Drumul are panta transversală unică de 3,00% spre dreapta, pentru a asigura scurgerea apelor pluviale spre canalul de desecare existent.</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b/>
          <w:bCs/>
          <w:sz w:val="24"/>
          <w:szCs w:val="24"/>
        </w:rPr>
        <w:t>Art.52</w:t>
      </w:r>
      <w:r w:rsidRPr="00CE0352">
        <w:rPr>
          <w:rFonts w:ascii="Times New Roman" w:hAnsi="Times New Roman" w:cs="Times New Roman"/>
          <w:sz w:val="24"/>
          <w:szCs w:val="24"/>
        </w:rPr>
        <w:t>. Zona de depozitare (depozitul propriu-zis)</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Aria de depozitare este formată din 15 sectoare de depozitare a deşeurilor solide nepericuloase, are suprafaţa totală de 9,6383 ha şi o capacitate totală de deşeuri solide menajere şi industriale asimilabile, după stabilizarea depozitului, de 1.723.311,8 mc (2.412.636,52 tone).</w:t>
      </w:r>
    </w:p>
    <w:p w:rsidR="00214404" w:rsidRPr="00CE0352" w:rsidRDefault="00214404" w:rsidP="00E13A06">
      <w:pPr>
        <w:spacing w:after="0" w:line="240" w:lineRule="auto"/>
        <w:jc w:val="both"/>
        <w:rPr>
          <w:rFonts w:ascii="Times New Roman" w:hAnsi="Times New Roman" w:cs="Times New Roman"/>
          <w:sz w:val="24"/>
          <w:szCs w:val="24"/>
        </w:rPr>
      </w:pPr>
      <w:r w:rsidRPr="00541254">
        <w:rPr>
          <w:rFonts w:ascii="Times New Roman" w:hAnsi="Times New Roman" w:cs="Times New Roman"/>
          <w:sz w:val="24"/>
          <w:szCs w:val="24"/>
        </w:rPr>
        <w:t>Exploatarea s-a realizat şi se realizează astfel:</w:t>
      </w:r>
    </w:p>
    <w:p w:rsidR="00214404" w:rsidRPr="006A28F1" w:rsidRDefault="00214404" w:rsidP="00E13A06">
      <w:pPr>
        <w:pStyle w:val="ListParagraph"/>
        <w:numPr>
          <w:ilvl w:val="1"/>
          <w:numId w:val="6"/>
        </w:numPr>
        <w:spacing w:after="0" w:line="240" w:lineRule="auto"/>
        <w:ind w:left="0" w:firstLine="0"/>
        <w:jc w:val="both"/>
        <w:rPr>
          <w:rFonts w:ascii="Times New Roman" w:hAnsi="Times New Roman" w:cs="Times New Roman"/>
          <w:sz w:val="24"/>
          <w:szCs w:val="24"/>
        </w:rPr>
      </w:pPr>
      <w:r w:rsidRPr="006A28F1">
        <w:rPr>
          <w:rFonts w:ascii="Times New Roman" w:hAnsi="Times New Roman" w:cs="Times New Roman"/>
          <w:sz w:val="24"/>
          <w:szCs w:val="24"/>
        </w:rPr>
        <w:t>Sectoarele 1-3 au fost puse în funcţiune în 2003 şi închise în anul 2009</w:t>
      </w:r>
    </w:p>
    <w:p w:rsidR="00214404" w:rsidRPr="006A28F1" w:rsidRDefault="00214404" w:rsidP="00214404">
      <w:pPr>
        <w:pStyle w:val="ListParagraph"/>
        <w:numPr>
          <w:ilvl w:val="1"/>
          <w:numId w:val="6"/>
        </w:numPr>
        <w:spacing w:line="240" w:lineRule="auto"/>
        <w:ind w:left="0" w:firstLine="0"/>
        <w:jc w:val="both"/>
        <w:rPr>
          <w:rFonts w:ascii="Times New Roman" w:hAnsi="Times New Roman" w:cs="Times New Roman"/>
          <w:sz w:val="24"/>
          <w:szCs w:val="24"/>
        </w:rPr>
      </w:pPr>
      <w:r w:rsidRPr="006A28F1">
        <w:rPr>
          <w:rFonts w:ascii="Times New Roman" w:hAnsi="Times New Roman" w:cs="Times New Roman"/>
          <w:sz w:val="24"/>
          <w:szCs w:val="24"/>
        </w:rPr>
        <w:t>Sectorul 4 a fost pusă în funcţiune în 2006</w:t>
      </w:r>
    </w:p>
    <w:p w:rsidR="00214404" w:rsidRPr="006A28F1" w:rsidRDefault="00214404" w:rsidP="00214404">
      <w:pPr>
        <w:pStyle w:val="ListParagraph"/>
        <w:numPr>
          <w:ilvl w:val="1"/>
          <w:numId w:val="6"/>
        </w:numPr>
        <w:spacing w:line="240" w:lineRule="auto"/>
        <w:ind w:left="0" w:firstLine="0"/>
        <w:jc w:val="both"/>
        <w:rPr>
          <w:rFonts w:ascii="Times New Roman" w:hAnsi="Times New Roman" w:cs="Times New Roman"/>
          <w:sz w:val="24"/>
          <w:szCs w:val="24"/>
        </w:rPr>
      </w:pPr>
      <w:r w:rsidRPr="006A28F1">
        <w:rPr>
          <w:rFonts w:ascii="Times New Roman" w:hAnsi="Times New Roman" w:cs="Times New Roman"/>
          <w:sz w:val="24"/>
          <w:szCs w:val="24"/>
        </w:rPr>
        <w:t>Sectoarele 5 şi 6 au fost puse în funcţiune în 2007</w:t>
      </w:r>
    </w:p>
    <w:p w:rsidR="00214404" w:rsidRPr="006A28F1" w:rsidRDefault="00214404" w:rsidP="00E13A06">
      <w:pPr>
        <w:pStyle w:val="ListParagraph"/>
        <w:numPr>
          <w:ilvl w:val="1"/>
          <w:numId w:val="6"/>
        </w:numPr>
        <w:spacing w:after="0" w:line="240" w:lineRule="auto"/>
        <w:ind w:left="0" w:firstLine="0"/>
        <w:jc w:val="both"/>
        <w:rPr>
          <w:rFonts w:ascii="Times New Roman" w:hAnsi="Times New Roman" w:cs="Times New Roman"/>
          <w:sz w:val="24"/>
          <w:szCs w:val="24"/>
        </w:rPr>
      </w:pPr>
      <w:r w:rsidRPr="006A28F1">
        <w:rPr>
          <w:rFonts w:ascii="Times New Roman" w:hAnsi="Times New Roman" w:cs="Times New Roman"/>
          <w:sz w:val="24"/>
          <w:szCs w:val="24"/>
        </w:rPr>
        <w:t>Sectoarele 4 şi 5 au fost închise în 2012</w:t>
      </w:r>
    </w:p>
    <w:p w:rsidR="00214404" w:rsidRPr="006A28F1" w:rsidRDefault="00214404" w:rsidP="00E13A06">
      <w:pPr>
        <w:pStyle w:val="ListParagraph"/>
        <w:numPr>
          <w:ilvl w:val="1"/>
          <w:numId w:val="6"/>
        </w:numPr>
        <w:spacing w:after="0" w:line="240" w:lineRule="auto"/>
        <w:ind w:left="0" w:firstLine="0"/>
        <w:jc w:val="both"/>
        <w:rPr>
          <w:rFonts w:ascii="Times New Roman" w:hAnsi="Times New Roman" w:cs="Times New Roman"/>
          <w:sz w:val="24"/>
          <w:szCs w:val="24"/>
        </w:rPr>
      </w:pPr>
      <w:r w:rsidRPr="006A28F1">
        <w:rPr>
          <w:rFonts w:ascii="Times New Roman" w:hAnsi="Times New Roman" w:cs="Times New Roman"/>
          <w:sz w:val="24"/>
          <w:szCs w:val="24"/>
        </w:rPr>
        <w:t>Sectorul 7 a fost pusă în funcţiune în 2008</w:t>
      </w:r>
    </w:p>
    <w:p w:rsidR="00214404" w:rsidRPr="006A28F1" w:rsidRDefault="00214404" w:rsidP="00E13A06">
      <w:pPr>
        <w:pStyle w:val="ListParagraph"/>
        <w:numPr>
          <w:ilvl w:val="1"/>
          <w:numId w:val="6"/>
        </w:numPr>
        <w:spacing w:after="0" w:line="240" w:lineRule="auto"/>
        <w:ind w:left="0" w:firstLine="0"/>
        <w:jc w:val="both"/>
        <w:rPr>
          <w:rFonts w:ascii="Times New Roman" w:hAnsi="Times New Roman" w:cs="Times New Roman"/>
          <w:sz w:val="24"/>
          <w:szCs w:val="24"/>
        </w:rPr>
      </w:pPr>
      <w:r w:rsidRPr="006A28F1">
        <w:rPr>
          <w:rFonts w:ascii="Times New Roman" w:hAnsi="Times New Roman" w:cs="Times New Roman"/>
          <w:sz w:val="24"/>
          <w:szCs w:val="24"/>
        </w:rPr>
        <w:t>Sectoarele 6-7 sunt închise</w:t>
      </w:r>
      <w:r>
        <w:rPr>
          <w:rFonts w:ascii="Times New Roman" w:hAnsi="Times New Roman" w:cs="Times New Roman"/>
          <w:sz w:val="24"/>
          <w:szCs w:val="24"/>
        </w:rPr>
        <w:t xml:space="preserve"> si recultivate</w:t>
      </w:r>
    </w:p>
    <w:p w:rsidR="00214404" w:rsidRPr="006A28F1" w:rsidRDefault="00214404" w:rsidP="00E13A06">
      <w:pPr>
        <w:pStyle w:val="ListParagraph"/>
        <w:numPr>
          <w:ilvl w:val="1"/>
          <w:numId w:val="6"/>
        </w:numPr>
        <w:spacing w:after="0" w:line="240" w:lineRule="auto"/>
        <w:ind w:left="0" w:firstLine="0"/>
        <w:jc w:val="both"/>
        <w:rPr>
          <w:rFonts w:ascii="Times New Roman" w:hAnsi="Times New Roman" w:cs="Times New Roman"/>
          <w:sz w:val="24"/>
          <w:szCs w:val="24"/>
        </w:rPr>
      </w:pPr>
      <w:r w:rsidRPr="006A28F1">
        <w:rPr>
          <w:rFonts w:ascii="Times New Roman" w:hAnsi="Times New Roman" w:cs="Times New Roman"/>
          <w:sz w:val="24"/>
          <w:szCs w:val="24"/>
        </w:rPr>
        <w:t xml:space="preserve">Sectoarele 8 şi 9 au fost construite în 2010 şi 2011 şi sunt </w:t>
      </w:r>
      <w:r>
        <w:rPr>
          <w:rFonts w:ascii="Times New Roman" w:hAnsi="Times New Roman" w:cs="Times New Roman"/>
          <w:sz w:val="24"/>
          <w:szCs w:val="24"/>
        </w:rPr>
        <w:t>recultivate</w:t>
      </w:r>
    </w:p>
    <w:p w:rsidR="00214404" w:rsidRPr="006A28F1" w:rsidRDefault="00214404" w:rsidP="00E13A06">
      <w:pPr>
        <w:pStyle w:val="ListParagraph"/>
        <w:numPr>
          <w:ilvl w:val="1"/>
          <w:numId w:val="6"/>
        </w:numPr>
        <w:spacing w:after="0" w:line="240" w:lineRule="auto"/>
        <w:ind w:left="0" w:firstLine="0"/>
        <w:jc w:val="both"/>
        <w:rPr>
          <w:rFonts w:ascii="Times New Roman" w:hAnsi="Times New Roman" w:cs="Times New Roman"/>
          <w:sz w:val="24"/>
          <w:szCs w:val="24"/>
        </w:rPr>
      </w:pPr>
      <w:r w:rsidRPr="006A28F1">
        <w:rPr>
          <w:rFonts w:ascii="Times New Roman" w:hAnsi="Times New Roman" w:cs="Times New Roman"/>
          <w:sz w:val="24"/>
          <w:szCs w:val="24"/>
        </w:rPr>
        <w:t xml:space="preserve">Sectoarele 10 şi 11, au fost construite în anul 2015 fiind </w:t>
      </w:r>
      <w:r>
        <w:rPr>
          <w:rFonts w:ascii="Times New Roman" w:hAnsi="Times New Roman" w:cs="Times New Roman"/>
          <w:sz w:val="24"/>
          <w:szCs w:val="24"/>
        </w:rPr>
        <w:t>si sunt in faza de recultivare</w:t>
      </w:r>
    </w:p>
    <w:p w:rsidR="00214404" w:rsidRPr="006A28F1" w:rsidRDefault="00214404" w:rsidP="00E13A06">
      <w:pPr>
        <w:pStyle w:val="ListParagraph"/>
        <w:numPr>
          <w:ilvl w:val="1"/>
          <w:numId w:val="6"/>
        </w:numPr>
        <w:spacing w:after="0" w:line="240" w:lineRule="auto"/>
        <w:ind w:left="0" w:firstLine="0"/>
        <w:jc w:val="both"/>
        <w:rPr>
          <w:rFonts w:ascii="Times New Roman" w:hAnsi="Times New Roman" w:cs="Times New Roman"/>
          <w:sz w:val="24"/>
          <w:szCs w:val="24"/>
        </w:rPr>
      </w:pPr>
      <w:r w:rsidRPr="006A28F1">
        <w:rPr>
          <w:rFonts w:ascii="Times New Roman" w:hAnsi="Times New Roman" w:cs="Times New Roman"/>
          <w:sz w:val="24"/>
          <w:szCs w:val="24"/>
        </w:rPr>
        <w:t xml:space="preserve">Sectorul 12 a fost construit în 2018 fiind </w:t>
      </w:r>
      <w:r>
        <w:rPr>
          <w:rFonts w:ascii="Times New Roman" w:hAnsi="Times New Roman" w:cs="Times New Roman"/>
          <w:sz w:val="24"/>
          <w:szCs w:val="24"/>
        </w:rPr>
        <w:t>in faza de stabilizare</w:t>
      </w:r>
    </w:p>
    <w:p w:rsidR="00214404" w:rsidRDefault="00214404" w:rsidP="00E13A06">
      <w:pPr>
        <w:pStyle w:val="ListParagraph"/>
        <w:numPr>
          <w:ilvl w:val="1"/>
          <w:numId w:val="6"/>
        </w:numPr>
        <w:spacing w:after="0" w:line="240" w:lineRule="auto"/>
        <w:ind w:left="0" w:firstLine="0"/>
        <w:jc w:val="both"/>
        <w:rPr>
          <w:rFonts w:ascii="Times New Roman" w:hAnsi="Times New Roman" w:cs="Times New Roman"/>
          <w:sz w:val="24"/>
          <w:szCs w:val="24"/>
        </w:rPr>
      </w:pPr>
      <w:r w:rsidRPr="006A28F1">
        <w:rPr>
          <w:rFonts w:ascii="Times New Roman" w:hAnsi="Times New Roman" w:cs="Times New Roman"/>
          <w:sz w:val="24"/>
          <w:szCs w:val="24"/>
        </w:rPr>
        <w:t xml:space="preserve">Sectoarele 13-15 </w:t>
      </w:r>
      <w:r>
        <w:rPr>
          <w:rFonts w:ascii="Times New Roman" w:hAnsi="Times New Roman" w:cs="Times New Roman"/>
          <w:sz w:val="24"/>
          <w:szCs w:val="24"/>
        </w:rPr>
        <w:t>sunt active, in faza de operare.</w:t>
      </w:r>
    </w:p>
    <w:p w:rsidR="00214404" w:rsidRDefault="00214404" w:rsidP="00E13A06">
      <w:pPr>
        <w:pStyle w:val="ListParagraph"/>
        <w:numPr>
          <w:ilvl w:val="1"/>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Sectoarele 16,17-in faza de construire (investitii)</w:t>
      </w:r>
    </w:p>
    <w:p w:rsidR="00214404" w:rsidRPr="006A28F1" w:rsidRDefault="00214404" w:rsidP="00E13A06">
      <w:pPr>
        <w:pStyle w:val="ListParagraph"/>
        <w:numPr>
          <w:ilvl w:val="1"/>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Sectoarele 18-28-libere, urmand sa fie construite in functie de necesitati, pentru a asigura volumul necesar de depozitare</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Sectoarele 1-12 ocupă o suprafaţă de 78.598 mp şi un volum de 1.438.243,9 mc.</w:t>
      </w:r>
    </w:p>
    <w:p w:rsidR="00214404"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Sectoarele viitoare de depozitare a deşeurilor, respectiv 13-15 vor ocupa o suprafaţă de 17.784 mp şi vor avea un volum de circa 285.067,9 mc.</w:t>
      </w:r>
    </w:p>
    <w:p w:rsidR="00214404" w:rsidRPr="00CF3486" w:rsidRDefault="00214404" w:rsidP="00E13A06">
      <w:pPr>
        <w:spacing w:after="0" w:line="240" w:lineRule="auto"/>
        <w:jc w:val="both"/>
        <w:rPr>
          <w:rFonts w:ascii="Times New Roman" w:hAnsi="Times New Roman" w:cs="Times New Roman"/>
          <w:sz w:val="24"/>
          <w:szCs w:val="24"/>
        </w:rPr>
      </w:pPr>
      <w:r w:rsidRPr="00CF3486">
        <w:rPr>
          <w:rFonts w:ascii="Times New Roman" w:hAnsi="Times New Roman" w:cs="Times New Roman"/>
          <w:sz w:val="24"/>
          <w:szCs w:val="24"/>
        </w:rPr>
        <w:t>Suprafetele si volumele viitoarelor sectoare:</w:t>
      </w:r>
    </w:p>
    <w:tbl>
      <w:tblPr>
        <w:tblW w:w="6955" w:type="dxa"/>
        <w:jc w:val="center"/>
        <w:tblLook w:val="04A0" w:firstRow="1" w:lastRow="0" w:firstColumn="1" w:lastColumn="0" w:noHBand="0" w:noVBand="1"/>
      </w:tblPr>
      <w:tblGrid>
        <w:gridCol w:w="975"/>
        <w:gridCol w:w="2065"/>
        <w:gridCol w:w="1541"/>
        <w:gridCol w:w="2374"/>
      </w:tblGrid>
      <w:tr w:rsidR="00214404" w:rsidRPr="00A14B2F" w:rsidTr="006D5EC4">
        <w:trPr>
          <w:trHeight w:val="375"/>
          <w:jc w:val="center"/>
        </w:trPr>
        <w:tc>
          <w:tcPr>
            <w:tcW w:w="6955" w:type="dxa"/>
            <w:gridSpan w:val="4"/>
            <w:tcBorders>
              <w:top w:val="nil"/>
              <w:left w:val="single" w:sz="4" w:space="0" w:color="0070C0"/>
              <w:bottom w:val="nil"/>
              <w:right w:val="single" w:sz="4" w:space="0" w:color="0070C0"/>
            </w:tcBorders>
            <w:shd w:val="clear" w:color="auto" w:fill="auto"/>
            <w:vAlign w:val="center"/>
            <w:hideMark/>
          </w:tcPr>
          <w:p w:rsidR="00214404" w:rsidRPr="00AD24CC" w:rsidRDefault="00214404" w:rsidP="00214404">
            <w:pPr>
              <w:spacing w:after="0" w:line="240" w:lineRule="auto"/>
              <w:jc w:val="center"/>
              <w:rPr>
                <w:rFonts w:ascii="Times New Roman" w:eastAsia="Times New Roman" w:hAnsi="Times New Roman" w:cs="Times New Roman"/>
                <w:b/>
                <w:bCs/>
                <w:kern w:val="0"/>
                <w:sz w:val="24"/>
                <w:szCs w:val="24"/>
                <w:lang w:val="en-US"/>
                <w14:ligatures w14:val="none"/>
              </w:rPr>
            </w:pPr>
            <w:r w:rsidRPr="00AD24CC">
              <w:rPr>
                <w:rFonts w:ascii="Times New Roman" w:eastAsia="Times New Roman" w:hAnsi="Times New Roman" w:cs="Times New Roman"/>
                <w:b/>
                <w:bCs/>
                <w:kern w:val="0"/>
                <w:sz w:val="24"/>
                <w:szCs w:val="24"/>
                <w:lang w:val="en-US"/>
                <w14:ligatures w14:val="none"/>
              </w:rPr>
              <w:t>Depozit Arad volume si suprafete-extindere-</w:t>
            </w:r>
          </w:p>
        </w:tc>
      </w:tr>
      <w:tr w:rsidR="00214404" w:rsidRPr="00A14B2F" w:rsidTr="006D5EC4">
        <w:trPr>
          <w:trHeight w:val="319"/>
          <w:jc w:val="center"/>
        </w:trPr>
        <w:tc>
          <w:tcPr>
            <w:tcW w:w="975" w:type="dxa"/>
            <w:tcBorders>
              <w:top w:val="single" w:sz="4" w:space="0" w:color="0070C0"/>
              <w:left w:val="single" w:sz="4" w:space="0" w:color="0070C0"/>
              <w:bottom w:val="single" w:sz="4" w:space="0" w:color="0070C0"/>
              <w:right w:val="single" w:sz="4" w:space="0" w:color="0070C0"/>
            </w:tcBorders>
            <w:shd w:val="clear" w:color="auto" w:fill="auto"/>
            <w:noWrap/>
            <w:vAlign w:val="bottom"/>
            <w:hideMark/>
          </w:tcPr>
          <w:p w:rsidR="00214404" w:rsidRPr="00AD24CC" w:rsidRDefault="00214404" w:rsidP="00214404">
            <w:pPr>
              <w:spacing w:after="0" w:line="240" w:lineRule="auto"/>
              <w:jc w:val="center"/>
              <w:rPr>
                <w:rFonts w:ascii="Times New Roman" w:eastAsia="Times New Roman" w:hAnsi="Times New Roman" w:cs="Times New Roman"/>
                <w:b/>
                <w:bCs/>
                <w:kern w:val="0"/>
                <w:sz w:val="24"/>
                <w:szCs w:val="24"/>
                <w:lang w:val="en-US"/>
                <w14:ligatures w14:val="none"/>
              </w:rPr>
            </w:pPr>
            <w:r w:rsidRPr="00AD24CC">
              <w:rPr>
                <w:rFonts w:ascii="Times New Roman" w:eastAsia="Times New Roman" w:hAnsi="Times New Roman" w:cs="Times New Roman"/>
                <w:b/>
                <w:bCs/>
                <w:kern w:val="0"/>
                <w:sz w:val="24"/>
                <w:szCs w:val="24"/>
                <w:lang w:val="en-US"/>
                <w14:ligatures w14:val="none"/>
              </w:rPr>
              <w:t>Sector</w:t>
            </w:r>
          </w:p>
        </w:tc>
        <w:tc>
          <w:tcPr>
            <w:tcW w:w="2065" w:type="dxa"/>
            <w:tcBorders>
              <w:top w:val="single" w:sz="4" w:space="0" w:color="0070C0"/>
              <w:left w:val="nil"/>
              <w:bottom w:val="single" w:sz="4" w:space="0" w:color="0070C0"/>
              <w:right w:val="single" w:sz="4" w:space="0" w:color="0070C0"/>
            </w:tcBorders>
            <w:shd w:val="clear" w:color="auto" w:fill="auto"/>
            <w:noWrap/>
            <w:vAlign w:val="center"/>
            <w:hideMark/>
          </w:tcPr>
          <w:p w:rsidR="00214404" w:rsidRPr="00AD24CC" w:rsidRDefault="00214404" w:rsidP="00214404">
            <w:pPr>
              <w:spacing w:after="0" w:line="240" w:lineRule="auto"/>
              <w:jc w:val="center"/>
              <w:rPr>
                <w:rFonts w:ascii="Times New Roman" w:eastAsia="Times New Roman" w:hAnsi="Times New Roman" w:cs="Times New Roman"/>
                <w:b/>
                <w:bCs/>
                <w:kern w:val="0"/>
                <w:sz w:val="24"/>
                <w:szCs w:val="24"/>
                <w:lang w:val="en-US"/>
                <w14:ligatures w14:val="none"/>
              </w:rPr>
            </w:pPr>
            <w:r w:rsidRPr="00AD24CC">
              <w:rPr>
                <w:rFonts w:ascii="Times New Roman" w:eastAsia="Times New Roman" w:hAnsi="Times New Roman" w:cs="Times New Roman"/>
                <w:b/>
                <w:bCs/>
                <w:kern w:val="0"/>
                <w:sz w:val="24"/>
                <w:szCs w:val="24"/>
                <w:lang w:val="en-US"/>
                <w14:ligatures w14:val="none"/>
              </w:rPr>
              <w:t>Volum (m³)</w:t>
            </w:r>
          </w:p>
        </w:tc>
        <w:tc>
          <w:tcPr>
            <w:tcW w:w="1541" w:type="dxa"/>
            <w:tcBorders>
              <w:top w:val="single" w:sz="4" w:space="0" w:color="0070C0"/>
              <w:left w:val="nil"/>
              <w:bottom w:val="single" w:sz="4" w:space="0" w:color="0070C0"/>
              <w:right w:val="single" w:sz="4" w:space="0" w:color="0070C0"/>
            </w:tcBorders>
            <w:shd w:val="clear" w:color="auto" w:fill="auto"/>
            <w:noWrap/>
            <w:vAlign w:val="center"/>
            <w:hideMark/>
          </w:tcPr>
          <w:p w:rsidR="00214404" w:rsidRPr="00AD24CC" w:rsidRDefault="00214404" w:rsidP="00214404">
            <w:pPr>
              <w:spacing w:after="0" w:line="240" w:lineRule="auto"/>
              <w:jc w:val="center"/>
              <w:rPr>
                <w:rFonts w:ascii="Times New Roman" w:eastAsia="Times New Roman" w:hAnsi="Times New Roman" w:cs="Times New Roman"/>
                <w:b/>
                <w:bCs/>
                <w:kern w:val="0"/>
                <w:sz w:val="24"/>
                <w:szCs w:val="24"/>
                <w:lang w:val="en-US"/>
                <w14:ligatures w14:val="none"/>
              </w:rPr>
            </w:pPr>
            <w:r w:rsidRPr="00AD24CC">
              <w:rPr>
                <w:rFonts w:ascii="Times New Roman" w:eastAsia="Times New Roman" w:hAnsi="Times New Roman" w:cs="Times New Roman"/>
                <w:b/>
                <w:bCs/>
                <w:kern w:val="0"/>
                <w:sz w:val="24"/>
                <w:szCs w:val="24"/>
                <w:lang w:val="en-US"/>
                <w14:ligatures w14:val="none"/>
              </w:rPr>
              <w:t>Suprafata  (m²)</w:t>
            </w:r>
          </w:p>
        </w:tc>
        <w:tc>
          <w:tcPr>
            <w:tcW w:w="2373" w:type="dxa"/>
            <w:tcBorders>
              <w:top w:val="single" w:sz="4" w:space="0" w:color="0070C0"/>
              <w:left w:val="nil"/>
              <w:bottom w:val="single" w:sz="4" w:space="0" w:color="0070C0"/>
              <w:right w:val="single" w:sz="4" w:space="0" w:color="0070C0"/>
            </w:tcBorders>
            <w:shd w:val="clear" w:color="auto" w:fill="auto"/>
            <w:noWrap/>
            <w:vAlign w:val="center"/>
            <w:hideMark/>
          </w:tcPr>
          <w:p w:rsidR="00214404" w:rsidRPr="00AD24CC" w:rsidRDefault="00214404" w:rsidP="00214404">
            <w:pPr>
              <w:spacing w:after="0" w:line="240" w:lineRule="auto"/>
              <w:jc w:val="center"/>
              <w:rPr>
                <w:rFonts w:ascii="Times New Roman" w:eastAsia="Times New Roman" w:hAnsi="Times New Roman" w:cs="Times New Roman"/>
                <w:b/>
                <w:bCs/>
                <w:kern w:val="0"/>
                <w:sz w:val="24"/>
                <w:szCs w:val="24"/>
                <w:lang w:val="en-US"/>
                <w14:ligatures w14:val="none"/>
              </w:rPr>
            </w:pPr>
            <w:r w:rsidRPr="00AD24CC">
              <w:rPr>
                <w:rFonts w:ascii="Times New Roman" w:eastAsia="Times New Roman" w:hAnsi="Times New Roman" w:cs="Times New Roman"/>
                <w:b/>
                <w:bCs/>
                <w:kern w:val="0"/>
                <w:sz w:val="24"/>
                <w:szCs w:val="24"/>
                <w:lang w:val="en-US"/>
                <w14:ligatures w14:val="none"/>
              </w:rPr>
              <w:t>Durata de viata</w:t>
            </w:r>
          </w:p>
        </w:tc>
      </w:tr>
      <w:tr w:rsidR="00214404" w:rsidRPr="00A14B2F" w:rsidTr="006D5EC4">
        <w:trPr>
          <w:trHeight w:val="319"/>
          <w:jc w:val="center"/>
        </w:trPr>
        <w:tc>
          <w:tcPr>
            <w:tcW w:w="975" w:type="dxa"/>
            <w:tcBorders>
              <w:top w:val="nil"/>
              <w:left w:val="single" w:sz="4" w:space="0" w:color="0070C0"/>
              <w:bottom w:val="single" w:sz="4" w:space="0" w:color="0070C0"/>
              <w:right w:val="single" w:sz="4" w:space="0" w:color="0070C0"/>
            </w:tcBorders>
            <w:shd w:val="clear" w:color="auto" w:fill="auto"/>
            <w:noWrap/>
            <w:vAlign w:val="center"/>
            <w:hideMark/>
          </w:tcPr>
          <w:p w:rsidR="00214404" w:rsidRPr="00AD24CC" w:rsidRDefault="00214404" w:rsidP="00214404">
            <w:pPr>
              <w:spacing w:after="0" w:line="240" w:lineRule="auto"/>
              <w:jc w:val="center"/>
              <w:rPr>
                <w:rFonts w:ascii="Times New Roman" w:eastAsia="Times New Roman" w:hAnsi="Times New Roman" w:cs="Times New Roman"/>
                <w:b/>
                <w:bCs/>
                <w:i/>
                <w:iCs/>
                <w:kern w:val="0"/>
                <w:sz w:val="24"/>
                <w:szCs w:val="24"/>
                <w:lang w:val="en-US"/>
                <w14:ligatures w14:val="none"/>
              </w:rPr>
            </w:pPr>
            <w:r w:rsidRPr="00AD24CC">
              <w:rPr>
                <w:rFonts w:ascii="Times New Roman" w:eastAsia="Times New Roman" w:hAnsi="Times New Roman" w:cs="Times New Roman"/>
                <w:b/>
                <w:bCs/>
                <w:i/>
                <w:iCs/>
                <w:kern w:val="0"/>
                <w:sz w:val="24"/>
                <w:szCs w:val="24"/>
                <w:lang w:val="en-US"/>
                <w14:ligatures w14:val="none"/>
              </w:rPr>
              <w:t>16</w:t>
            </w:r>
          </w:p>
        </w:tc>
        <w:tc>
          <w:tcPr>
            <w:tcW w:w="2065" w:type="dxa"/>
            <w:tcBorders>
              <w:top w:val="single" w:sz="4" w:space="0" w:color="0070C0"/>
              <w:left w:val="nil"/>
              <w:bottom w:val="single" w:sz="4" w:space="0" w:color="0070C0"/>
              <w:right w:val="single" w:sz="4" w:space="0" w:color="0070C0"/>
            </w:tcBorders>
            <w:shd w:val="clear" w:color="auto" w:fill="auto"/>
            <w:noWrap/>
            <w:vAlign w:val="bottom"/>
            <w:hideMark/>
          </w:tcPr>
          <w:p w:rsidR="00214404" w:rsidRPr="00AD24CC" w:rsidRDefault="00214404" w:rsidP="00214404">
            <w:pPr>
              <w:spacing w:after="0" w:line="240" w:lineRule="auto"/>
              <w:jc w:val="center"/>
              <w:rPr>
                <w:rFonts w:ascii="Times New Roman" w:eastAsia="Times New Roman" w:hAnsi="Times New Roman" w:cs="Times New Roman"/>
                <w:kern w:val="0"/>
                <w:sz w:val="24"/>
                <w:szCs w:val="24"/>
                <w:lang w:val="en-US"/>
                <w14:ligatures w14:val="none"/>
              </w:rPr>
            </w:pPr>
            <w:r w:rsidRPr="00AD24CC">
              <w:rPr>
                <w:rFonts w:ascii="Times New Roman" w:eastAsia="Times New Roman" w:hAnsi="Times New Roman" w:cs="Times New Roman"/>
                <w:kern w:val="0"/>
                <w:sz w:val="24"/>
                <w:szCs w:val="24"/>
                <w:lang w:val="en-US"/>
                <w14:ligatures w14:val="none"/>
              </w:rPr>
              <w:t>129,274</w:t>
            </w:r>
          </w:p>
        </w:tc>
        <w:tc>
          <w:tcPr>
            <w:tcW w:w="1541" w:type="dxa"/>
            <w:tcBorders>
              <w:top w:val="single" w:sz="4" w:space="0" w:color="0070C0"/>
              <w:left w:val="nil"/>
              <w:bottom w:val="single" w:sz="4" w:space="0" w:color="0070C0"/>
              <w:right w:val="single" w:sz="4" w:space="0" w:color="0070C0"/>
            </w:tcBorders>
            <w:shd w:val="clear" w:color="auto" w:fill="auto"/>
            <w:noWrap/>
            <w:vAlign w:val="bottom"/>
            <w:hideMark/>
          </w:tcPr>
          <w:p w:rsidR="00214404" w:rsidRPr="00AD24CC" w:rsidRDefault="00214404" w:rsidP="00214404">
            <w:pPr>
              <w:spacing w:after="0" w:line="240" w:lineRule="auto"/>
              <w:jc w:val="center"/>
              <w:rPr>
                <w:rFonts w:ascii="Times New Roman" w:eastAsia="Times New Roman" w:hAnsi="Times New Roman" w:cs="Times New Roman"/>
                <w:kern w:val="0"/>
                <w:sz w:val="24"/>
                <w:szCs w:val="24"/>
                <w:lang w:val="en-US"/>
                <w14:ligatures w14:val="none"/>
              </w:rPr>
            </w:pPr>
            <w:r w:rsidRPr="00AD24CC">
              <w:rPr>
                <w:rFonts w:ascii="Times New Roman" w:eastAsia="Times New Roman" w:hAnsi="Times New Roman" w:cs="Times New Roman"/>
                <w:kern w:val="0"/>
                <w:sz w:val="24"/>
                <w:szCs w:val="24"/>
                <w:lang w:val="en-US"/>
                <w14:ligatures w14:val="none"/>
              </w:rPr>
              <w:t>8,140</w:t>
            </w:r>
          </w:p>
        </w:tc>
        <w:tc>
          <w:tcPr>
            <w:tcW w:w="2373" w:type="dxa"/>
            <w:tcBorders>
              <w:top w:val="single" w:sz="4" w:space="0" w:color="0070C0"/>
              <w:left w:val="nil"/>
              <w:bottom w:val="single" w:sz="4" w:space="0" w:color="0070C0"/>
              <w:right w:val="single" w:sz="4" w:space="0" w:color="0070C0"/>
            </w:tcBorders>
            <w:shd w:val="clear" w:color="auto" w:fill="auto"/>
            <w:noWrap/>
            <w:vAlign w:val="bottom"/>
            <w:hideMark/>
          </w:tcPr>
          <w:p w:rsidR="00214404" w:rsidRPr="00AD24CC" w:rsidRDefault="00214404" w:rsidP="00214404">
            <w:pPr>
              <w:spacing w:after="0" w:line="240" w:lineRule="auto"/>
              <w:jc w:val="center"/>
              <w:rPr>
                <w:rFonts w:ascii="Times New Roman" w:eastAsia="Times New Roman" w:hAnsi="Times New Roman" w:cs="Times New Roman"/>
                <w:kern w:val="0"/>
                <w:sz w:val="24"/>
                <w:szCs w:val="24"/>
                <w:lang w:val="en-US"/>
                <w14:ligatures w14:val="none"/>
              </w:rPr>
            </w:pPr>
            <w:r w:rsidRPr="00AD24CC">
              <w:rPr>
                <w:rFonts w:ascii="Times New Roman" w:eastAsia="Times New Roman" w:hAnsi="Times New Roman" w:cs="Times New Roman"/>
                <w:kern w:val="0"/>
                <w:sz w:val="24"/>
                <w:szCs w:val="24"/>
                <w:lang w:val="en-US"/>
                <w14:ligatures w14:val="none"/>
              </w:rPr>
              <w:t>1.17</w:t>
            </w:r>
          </w:p>
        </w:tc>
      </w:tr>
      <w:tr w:rsidR="00214404" w:rsidRPr="00A14B2F" w:rsidTr="006D5EC4">
        <w:trPr>
          <w:trHeight w:val="319"/>
          <w:jc w:val="center"/>
        </w:trPr>
        <w:tc>
          <w:tcPr>
            <w:tcW w:w="975" w:type="dxa"/>
            <w:tcBorders>
              <w:top w:val="nil"/>
              <w:left w:val="single" w:sz="4" w:space="0" w:color="0070C0"/>
              <w:bottom w:val="single" w:sz="4" w:space="0" w:color="0070C0"/>
              <w:right w:val="single" w:sz="4" w:space="0" w:color="0070C0"/>
            </w:tcBorders>
            <w:shd w:val="clear" w:color="auto" w:fill="auto"/>
            <w:noWrap/>
            <w:vAlign w:val="center"/>
            <w:hideMark/>
          </w:tcPr>
          <w:p w:rsidR="00214404" w:rsidRPr="00AD24CC" w:rsidRDefault="00214404" w:rsidP="00214404">
            <w:pPr>
              <w:spacing w:after="0" w:line="240" w:lineRule="auto"/>
              <w:jc w:val="center"/>
              <w:rPr>
                <w:rFonts w:ascii="Times New Roman" w:eastAsia="Times New Roman" w:hAnsi="Times New Roman" w:cs="Times New Roman"/>
                <w:b/>
                <w:bCs/>
                <w:i/>
                <w:iCs/>
                <w:kern w:val="0"/>
                <w:sz w:val="24"/>
                <w:szCs w:val="24"/>
                <w:lang w:val="en-US"/>
                <w14:ligatures w14:val="none"/>
              </w:rPr>
            </w:pPr>
            <w:r w:rsidRPr="00AD24CC">
              <w:rPr>
                <w:rFonts w:ascii="Times New Roman" w:eastAsia="Times New Roman" w:hAnsi="Times New Roman" w:cs="Times New Roman"/>
                <w:b/>
                <w:bCs/>
                <w:i/>
                <w:iCs/>
                <w:kern w:val="0"/>
                <w:sz w:val="24"/>
                <w:szCs w:val="24"/>
                <w:lang w:val="en-US"/>
                <w14:ligatures w14:val="none"/>
              </w:rPr>
              <w:t>17</w:t>
            </w:r>
          </w:p>
        </w:tc>
        <w:tc>
          <w:tcPr>
            <w:tcW w:w="2065" w:type="dxa"/>
            <w:tcBorders>
              <w:top w:val="single" w:sz="4" w:space="0" w:color="0070C0"/>
              <w:left w:val="nil"/>
              <w:bottom w:val="single" w:sz="4" w:space="0" w:color="0070C0"/>
              <w:right w:val="single" w:sz="4" w:space="0" w:color="0070C0"/>
            </w:tcBorders>
            <w:shd w:val="clear" w:color="auto" w:fill="auto"/>
            <w:noWrap/>
            <w:vAlign w:val="bottom"/>
            <w:hideMark/>
          </w:tcPr>
          <w:p w:rsidR="00214404" w:rsidRPr="00AD24CC" w:rsidRDefault="00214404" w:rsidP="00214404">
            <w:pPr>
              <w:spacing w:after="0" w:line="240" w:lineRule="auto"/>
              <w:jc w:val="center"/>
              <w:rPr>
                <w:rFonts w:ascii="Times New Roman" w:eastAsia="Times New Roman" w:hAnsi="Times New Roman" w:cs="Times New Roman"/>
                <w:kern w:val="0"/>
                <w:sz w:val="24"/>
                <w:szCs w:val="24"/>
                <w:lang w:val="en-US"/>
                <w14:ligatures w14:val="none"/>
              </w:rPr>
            </w:pPr>
            <w:r w:rsidRPr="00AD24CC">
              <w:rPr>
                <w:rFonts w:ascii="Times New Roman" w:eastAsia="Times New Roman" w:hAnsi="Times New Roman" w:cs="Times New Roman"/>
                <w:kern w:val="0"/>
                <w:sz w:val="24"/>
                <w:szCs w:val="24"/>
                <w:lang w:val="en-US"/>
                <w14:ligatures w14:val="none"/>
              </w:rPr>
              <w:t>108,988</w:t>
            </w:r>
          </w:p>
        </w:tc>
        <w:tc>
          <w:tcPr>
            <w:tcW w:w="1541" w:type="dxa"/>
            <w:tcBorders>
              <w:top w:val="single" w:sz="4" w:space="0" w:color="0070C0"/>
              <w:left w:val="nil"/>
              <w:bottom w:val="single" w:sz="4" w:space="0" w:color="0070C0"/>
              <w:right w:val="single" w:sz="4" w:space="0" w:color="0070C0"/>
            </w:tcBorders>
            <w:shd w:val="clear" w:color="auto" w:fill="auto"/>
            <w:noWrap/>
            <w:vAlign w:val="bottom"/>
            <w:hideMark/>
          </w:tcPr>
          <w:p w:rsidR="00214404" w:rsidRPr="00AD24CC" w:rsidRDefault="00214404" w:rsidP="00214404">
            <w:pPr>
              <w:spacing w:after="0" w:line="240" w:lineRule="auto"/>
              <w:jc w:val="center"/>
              <w:rPr>
                <w:rFonts w:ascii="Times New Roman" w:eastAsia="Times New Roman" w:hAnsi="Times New Roman" w:cs="Times New Roman"/>
                <w:kern w:val="0"/>
                <w:sz w:val="24"/>
                <w:szCs w:val="24"/>
                <w:lang w:val="en-US"/>
                <w14:ligatures w14:val="none"/>
              </w:rPr>
            </w:pPr>
            <w:r w:rsidRPr="00AD24CC">
              <w:rPr>
                <w:rFonts w:ascii="Times New Roman" w:eastAsia="Times New Roman" w:hAnsi="Times New Roman" w:cs="Times New Roman"/>
                <w:kern w:val="0"/>
                <w:sz w:val="24"/>
                <w:szCs w:val="24"/>
                <w:lang w:val="en-US"/>
                <w14:ligatures w14:val="none"/>
              </w:rPr>
              <w:t>6,343</w:t>
            </w:r>
          </w:p>
        </w:tc>
        <w:tc>
          <w:tcPr>
            <w:tcW w:w="2373" w:type="dxa"/>
            <w:tcBorders>
              <w:top w:val="single" w:sz="4" w:space="0" w:color="0070C0"/>
              <w:left w:val="nil"/>
              <w:bottom w:val="single" w:sz="4" w:space="0" w:color="0070C0"/>
              <w:right w:val="single" w:sz="4" w:space="0" w:color="0070C0"/>
            </w:tcBorders>
            <w:shd w:val="clear" w:color="auto" w:fill="auto"/>
            <w:noWrap/>
            <w:vAlign w:val="bottom"/>
            <w:hideMark/>
          </w:tcPr>
          <w:p w:rsidR="00214404" w:rsidRPr="00AD24CC" w:rsidRDefault="00214404" w:rsidP="00214404">
            <w:pPr>
              <w:spacing w:after="0" w:line="240" w:lineRule="auto"/>
              <w:jc w:val="center"/>
              <w:rPr>
                <w:rFonts w:ascii="Times New Roman" w:eastAsia="Times New Roman" w:hAnsi="Times New Roman" w:cs="Times New Roman"/>
                <w:kern w:val="0"/>
                <w:sz w:val="24"/>
                <w:szCs w:val="24"/>
                <w:lang w:val="en-US"/>
                <w14:ligatures w14:val="none"/>
              </w:rPr>
            </w:pPr>
            <w:r w:rsidRPr="00AD24CC">
              <w:rPr>
                <w:rFonts w:ascii="Times New Roman" w:eastAsia="Times New Roman" w:hAnsi="Times New Roman" w:cs="Times New Roman"/>
                <w:kern w:val="0"/>
                <w:sz w:val="24"/>
                <w:szCs w:val="24"/>
                <w:lang w:val="en-US"/>
                <w14:ligatures w14:val="none"/>
              </w:rPr>
              <w:t>0.98</w:t>
            </w:r>
          </w:p>
        </w:tc>
      </w:tr>
      <w:tr w:rsidR="00214404" w:rsidRPr="00A14B2F" w:rsidTr="006D5EC4">
        <w:trPr>
          <w:trHeight w:val="319"/>
          <w:jc w:val="center"/>
        </w:trPr>
        <w:tc>
          <w:tcPr>
            <w:tcW w:w="975" w:type="dxa"/>
            <w:tcBorders>
              <w:top w:val="nil"/>
              <w:left w:val="single" w:sz="4" w:space="0" w:color="0070C0"/>
              <w:bottom w:val="single" w:sz="4" w:space="0" w:color="0070C0"/>
              <w:right w:val="single" w:sz="4" w:space="0" w:color="0070C0"/>
            </w:tcBorders>
            <w:shd w:val="clear" w:color="auto" w:fill="auto"/>
            <w:noWrap/>
            <w:vAlign w:val="center"/>
            <w:hideMark/>
          </w:tcPr>
          <w:p w:rsidR="00214404" w:rsidRPr="00AD24CC" w:rsidRDefault="00214404" w:rsidP="00214404">
            <w:pPr>
              <w:spacing w:after="0" w:line="240" w:lineRule="auto"/>
              <w:jc w:val="center"/>
              <w:rPr>
                <w:rFonts w:ascii="Times New Roman" w:eastAsia="Times New Roman" w:hAnsi="Times New Roman" w:cs="Times New Roman"/>
                <w:b/>
                <w:bCs/>
                <w:i/>
                <w:iCs/>
                <w:kern w:val="0"/>
                <w:sz w:val="24"/>
                <w:szCs w:val="24"/>
                <w:lang w:val="en-US"/>
                <w14:ligatures w14:val="none"/>
              </w:rPr>
            </w:pPr>
            <w:r w:rsidRPr="00AD24CC">
              <w:rPr>
                <w:rFonts w:ascii="Times New Roman" w:eastAsia="Times New Roman" w:hAnsi="Times New Roman" w:cs="Times New Roman"/>
                <w:b/>
                <w:bCs/>
                <w:i/>
                <w:iCs/>
                <w:kern w:val="0"/>
                <w:sz w:val="24"/>
                <w:szCs w:val="24"/>
                <w:lang w:val="en-US"/>
                <w14:ligatures w14:val="none"/>
              </w:rPr>
              <w:t>18</w:t>
            </w:r>
          </w:p>
        </w:tc>
        <w:tc>
          <w:tcPr>
            <w:tcW w:w="2065" w:type="dxa"/>
            <w:tcBorders>
              <w:top w:val="single" w:sz="4" w:space="0" w:color="0070C0"/>
              <w:left w:val="nil"/>
              <w:bottom w:val="single" w:sz="4" w:space="0" w:color="0070C0"/>
              <w:right w:val="single" w:sz="4" w:space="0" w:color="0070C0"/>
            </w:tcBorders>
            <w:shd w:val="clear" w:color="auto" w:fill="auto"/>
            <w:noWrap/>
            <w:vAlign w:val="bottom"/>
            <w:hideMark/>
          </w:tcPr>
          <w:p w:rsidR="00214404" w:rsidRPr="00AD24CC" w:rsidRDefault="00214404" w:rsidP="00214404">
            <w:pPr>
              <w:spacing w:after="0" w:line="240" w:lineRule="auto"/>
              <w:jc w:val="center"/>
              <w:rPr>
                <w:rFonts w:ascii="Times New Roman" w:eastAsia="Times New Roman" w:hAnsi="Times New Roman" w:cs="Times New Roman"/>
                <w:kern w:val="0"/>
                <w:sz w:val="24"/>
                <w:szCs w:val="24"/>
                <w:lang w:val="en-US"/>
                <w14:ligatures w14:val="none"/>
              </w:rPr>
            </w:pPr>
            <w:r w:rsidRPr="00AD24CC">
              <w:rPr>
                <w:rFonts w:ascii="Times New Roman" w:eastAsia="Times New Roman" w:hAnsi="Times New Roman" w:cs="Times New Roman"/>
                <w:kern w:val="0"/>
                <w:sz w:val="24"/>
                <w:szCs w:val="24"/>
                <w:lang w:val="en-US"/>
                <w14:ligatures w14:val="none"/>
              </w:rPr>
              <w:t>121,749</w:t>
            </w:r>
          </w:p>
        </w:tc>
        <w:tc>
          <w:tcPr>
            <w:tcW w:w="1541" w:type="dxa"/>
            <w:tcBorders>
              <w:top w:val="single" w:sz="4" w:space="0" w:color="0070C0"/>
              <w:left w:val="nil"/>
              <w:bottom w:val="single" w:sz="4" w:space="0" w:color="0070C0"/>
              <w:right w:val="single" w:sz="4" w:space="0" w:color="0070C0"/>
            </w:tcBorders>
            <w:shd w:val="clear" w:color="auto" w:fill="auto"/>
            <w:noWrap/>
            <w:vAlign w:val="bottom"/>
            <w:hideMark/>
          </w:tcPr>
          <w:p w:rsidR="00214404" w:rsidRPr="00AD24CC" w:rsidRDefault="00214404" w:rsidP="00214404">
            <w:pPr>
              <w:spacing w:after="0" w:line="240" w:lineRule="auto"/>
              <w:jc w:val="center"/>
              <w:rPr>
                <w:rFonts w:ascii="Times New Roman" w:eastAsia="Times New Roman" w:hAnsi="Times New Roman" w:cs="Times New Roman"/>
                <w:kern w:val="0"/>
                <w:sz w:val="24"/>
                <w:szCs w:val="24"/>
                <w:lang w:val="en-US"/>
                <w14:ligatures w14:val="none"/>
              </w:rPr>
            </w:pPr>
            <w:r w:rsidRPr="00AD24CC">
              <w:rPr>
                <w:rFonts w:ascii="Times New Roman" w:eastAsia="Times New Roman" w:hAnsi="Times New Roman" w:cs="Times New Roman"/>
                <w:kern w:val="0"/>
                <w:sz w:val="24"/>
                <w:szCs w:val="24"/>
                <w:lang w:val="en-US"/>
                <w14:ligatures w14:val="none"/>
              </w:rPr>
              <w:t>6,433</w:t>
            </w:r>
          </w:p>
        </w:tc>
        <w:tc>
          <w:tcPr>
            <w:tcW w:w="2373" w:type="dxa"/>
            <w:tcBorders>
              <w:top w:val="single" w:sz="4" w:space="0" w:color="0070C0"/>
              <w:left w:val="nil"/>
              <w:bottom w:val="single" w:sz="4" w:space="0" w:color="0070C0"/>
              <w:right w:val="single" w:sz="4" w:space="0" w:color="0070C0"/>
            </w:tcBorders>
            <w:shd w:val="clear" w:color="auto" w:fill="auto"/>
            <w:noWrap/>
            <w:vAlign w:val="bottom"/>
            <w:hideMark/>
          </w:tcPr>
          <w:p w:rsidR="00214404" w:rsidRPr="00AD24CC" w:rsidRDefault="00214404" w:rsidP="00214404">
            <w:pPr>
              <w:spacing w:after="0" w:line="240" w:lineRule="auto"/>
              <w:jc w:val="center"/>
              <w:rPr>
                <w:rFonts w:ascii="Times New Roman" w:eastAsia="Times New Roman" w:hAnsi="Times New Roman" w:cs="Times New Roman"/>
                <w:kern w:val="0"/>
                <w:sz w:val="24"/>
                <w:szCs w:val="24"/>
                <w:lang w:val="en-US"/>
                <w14:ligatures w14:val="none"/>
              </w:rPr>
            </w:pPr>
            <w:r w:rsidRPr="00AD24CC">
              <w:rPr>
                <w:rFonts w:ascii="Times New Roman" w:eastAsia="Times New Roman" w:hAnsi="Times New Roman" w:cs="Times New Roman"/>
                <w:kern w:val="0"/>
                <w:sz w:val="24"/>
                <w:szCs w:val="24"/>
                <w:lang w:val="en-US"/>
                <w14:ligatures w14:val="none"/>
              </w:rPr>
              <w:t>1.10</w:t>
            </w:r>
          </w:p>
        </w:tc>
      </w:tr>
      <w:tr w:rsidR="00214404" w:rsidRPr="00A14B2F" w:rsidTr="006D5EC4">
        <w:trPr>
          <w:trHeight w:val="319"/>
          <w:jc w:val="center"/>
        </w:trPr>
        <w:tc>
          <w:tcPr>
            <w:tcW w:w="975" w:type="dxa"/>
            <w:tcBorders>
              <w:top w:val="nil"/>
              <w:left w:val="single" w:sz="4" w:space="0" w:color="0070C0"/>
              <w:bottom w:val="single" w:sz="4" w:space="0" w:color="0070C0"/>
              <w:right w:val="single" w:sz="4" w:space="0" w:color="0070C0"/>
            </w:tcBorders>
            <w:shd w:val="clear" w:color="auto" w:fill="auto"/>
            <w:noWrap/>
            <w:vAlign w:val="center"/>
            <w:hideMark/>
          </w:tcPr>
          <w:p w:rsidR="00214404" w:rsidRPr="00AD24CC" w:rsidRDefault="00214404" w:rsidP="00214404">
            <w:pPr>
              <w:spacing w:after="0" w:line="240" w:lineRule="auto"/>
              <w:jc w:val="center"/>
              <w:rPr>
                <w:rFonts w:ascii="Times New Roman" w:eastAsia="Times New Roman" w:hAnsi="Times New Roman" w:cs="Times New Roman"/>
                <w:b/>
                <w:bCs/>
                <w:i/>
                <w:iCs/>
                <w:kern w:val="0"/>
                <w:sz w:val="24"/>
                <w:szCs w:val="24"/>
                <w:lang w:val="en-US"/>
                <w14:ligatures w14:val="none"/>
              </w:rPr>
            </w:pPr>
            <w:r w:rsidRPr="00AD24CC">
              <w:rPr>
                <w:rFonts w:ascii="Times New Roman" w:eastAsia="Times New Roman" w:hAnsi="Times New Roman" w:cs="Times New Roman"/>
                <w:b/>
                <w:bCs/>
                <w:i/>
                <w:iCs/>
                <w:kern w:val="0"/>
                <w:sz w:val="24"/>
                <w:szCs w:val="24"/>
                <w:lang w:val="en-US"/>
                <w14:ligatures w14:val="none"/>
              </w:rPr>
              <w:t>19</w:t>
            </w:r>
          </w:p>
        </w:tc>
        <w:tc>
          <w:tcPr>
            <w:tcW w:w="2065" w:type="dxa"/>
            <w:tcBorders>
              <w:top w:val="single" w:sz="4" w:space="0" w:color="0070C0"/>
              <w:left w:val="nil"/>
              <w:bottom w:val="single" w:sz="4" w:space="0" w:color="0070C0"/>
              <w:right w:val="single" w:sz="4" w:space="0" w:color="0070C0"/>
            </w:tcBorders>
            <w:shd w:val="clear" w:color="auto" w:fill="auto"/>
            <w:noWrap/>
            <w:vAlign w:val="bottom"/>
            <w:hideMark/>
          </w:tcPr>
          <w:p w:rsidR="00214404" w:rsidRPr="00AD24CC" w:rsidRDefault="00214404" w:rsidP="00214404">
            <w:pPr>
              <w:spacing w:after="0" w:line="240" w:lineRule="auto"/>
              <w:jc w:val="center"/>
              <w:rPr>
                <w:rFonts w:ascii="Times New Roman" w:eastAsia="Times New Roman" w:hAnsi="Times New Roman" w:cs="Times New Roman"/>
                <w:kern w:val="0"/>
                <w:sz w:val="24"/>
                <w:szCs w:val="24"/>
                <w:lang w:val="en-US"/>
                <w14:ligatures w14:val="none"/>
              </w:rPr>
            </w:pPr>
            <w:r w:rsidRPr="00AD24CC">
              <w:rPr>
                <w:rFonts w:ascii="Times New Roman" w:eastAsia="Times New Roman" w:hAnsi="Times New Roman" w:cs="Times New Roman"/>
                <w:kern w:val="0"/>
                <w:sz w:val="24"/>
                <w:szCs w:val="24"/>
                <w:lang w:val="en-US"/>
                <w14:ligatures w14:val="none"/>
              </w:rPr>
              <w:t>123,103</w:t>
            </w:r>
          </w:p>
        </w:tc>
        <w:tc>
          <w:tcPr>
            <w:tcW w:w="1541" w:type="dxa"/>
            <w:tcBorders>
              <w:top w:val="single" w:sz="4" w:space="0" w:color="0070C0"/>
              <w:left w:val="nil"/>
              <w:bottom w:val="single" w:sz="4" w:space="0" w:color="0070C0"/>
              <w:right w:val="single" w:sz="4" w:space="0" w:color="0070C0"/>
            </w:tcBorders>
            <w:shd w:val="clear" w:color="auto" w:fill="auto"/>
            <w:noWrap/>
            <w:vAlign w:val="bottom"/>
            <w:hideMark/>
          </w:tcPr>
          <w:p w:rsidR="00214404" w:rsidRPr="00AD24CC" w:rsidRDefault="00214404" w:rsidP="00214404">
            <w:pPr>
              <w:spacing w:after="0" w:line="240" w:lineRule="auto"/>
              <w:jc w:val="center"/>
              <w:rPr>
                <w:rFonts w:ascii="Times New Roman" w:eastAsia="Times New Roman" w:hAnsi="Times New Roman" w:cs="Times New Roman"/>
                <w:kern w:val="0"/>
                <w:sz w:val="24"/>
                <w:szCs w:val="24"/>
                <w:lang w:val="en-US"/>
                <w14:ligatures w14:val="none"/>
              </w:rPr>
            </w:pPr>
            <w:r w:rsidRPr="00AD24CC">
              <w:rPr>
                <w:rFonts w:ascii="Times New Roman" w:eastAsia="Times New Roman" w:hAnsi="Times New Roman" w:cs="Times New Roman"/>
                <w:kern w:val="0"/>
                <w:sz w:val="24"/>
                <w:szCs w:val="24"/>
                <w:lang w:val="en-US"/>
                <w14:ligatures w14:val="none"/>
              </w:rPr>
              <w:t>6,026</w:t>
            </w:r>
          </w:p>
        </w:tc>
        <w:tc>
          <w:tcPr>
            <w:tcW w:w="2373" w:type="dxa"/>
            <w:tcBorders>
              <w:top w:val="single" w:sz="4" w:space="0" w:color="0070C0"/>
              <w:left w:val="nil"/>
              <w:bottom w:val="single" w:sz="4" w:space="0" w:color="0070C0"/>
              <w:right w:val="single" w:sz="4" w:space="0" w:color="0070C0"/>
            </w:tcBorders>
            <w:shd w:val="clear" w:color="auto" w:fill="auto"/>
            <w:noWrap/>
            <w:vAlign w:val="bottom"/>
            <w:hideMark/>
          </w:tcPr>
          <w:p w:rsidR="00214404" w:rsidRPr="00AD24CC" w:rsidRDefault="00214404" w:rsidP="00214404">
            <w:pPr>
              <w:spacing w:after="0" w:line="240" w:lineRule="auto"/>
              <w:jc w:val="center"/>
              <w:rPr>
                <w:rFonts w:ascii="Times New Roman" w:eastAsia="Times New Roman" w:hAnsi="Times New Roman" w:cs="Times New Roman"/>
                <w:kern w:val="0"/>
                <w:sz w:val="24"/>
                <w:szCs w:val="24"/>
                <w:lang w:val="en-US"/>
                <w14:ligatures w14:val="none"/>
              </w:rPr>
            </w:pPr>
            <w:r w:rsidRPr="00AD24CC">
              <w:rPr>
                <w:rFonts w:ascii="Times New Roman" w:eastAsia="Times New Roman" w:hAnsi="Times New Roman" w:cs="Times New Roman"/>
                <w:kern w:val="0"/>
                <w:sz w:val="24"/>
                <w:szCs w:val="24"/>
                <w:lang w:val="en-US"/>
                <w14:ligatures w14:val="none"/>
              </w:rPr>
              <w:t>1.11</w:t>
            </w:r>
          </w:p>
        </w:tc>
      </w:tr>
      <w:tr w:rsidR="00214404" w:rsidRPr="00A14B2F" w:rsidTr="006D5EC4">
        <w:trPr>
          <w:trHeight w:val="319"/>
          <w:jc w:val="center"/>
        </w:trPr>
        <w:tc>
          <w:tcPr>
            <w:tcW w:w="975" w:type="dxa"/>
            <w:tcBorders>
              <w:top w:val="nil"/>
              <w:left w:val="single" w:sz="4" w:space="0" w:color="0070C0"/>
              <w:bottom w:val="single" w:sz="4" w:space="0" w:color="0070C0"/>
              <w:right w:val="single" w:sz="4" w:space="0" w:color="0070C0"/>
            </w:tcBorders>
            <w:shd w:val="clear" w:color="auto" w:fill="auto"/>
            <w:noWrap/>
            <w:vAlign w:val="center"/>
            <w:hideMark/>
          </w:tcPr>
          <w:p w:rsidR="00214404" w:rsidRPr="00AD24CC" w:rsidRDefault="00214404" w:rsidP="00214404">
            <w:pPr>
              <w:spacing w:after="0" w:line="240" w:lineRule="auto"/>
              <w:jc w:val="center"/>
              <w:rPr>
                <w:rFonts w:ascii="Times New Roman" w:eastAsia="Times New Roman" w:hAnsi="Times New Roman" w:cs="Times New Roman"/>
                <w:b/>
                <w:bCs/>
                <w:i/>
                <w:iCs/>
                <w:kern w:val="0"/>
                <w:sz w:val="24"/>
                <w:szCs w:val="24"/>
                <w:lang w:val="en-US"/>
                <w14:ligatures w14:val="none"/>
              </w:rPr>
            </w:pPr>
            <w:r w:rsidRPr="00AD24CC">
              <w:rPr>
                <w:rFonts w:ascii="Times New Roman" w:eastAsia="Times New Roman" w:hAnsi="Times New Roman" w:cs="Times New Roman"/>
                <w:b/>
                <w:bCs/>
                <w:i/>
                <w:iCs/>
                <w:kern w:val="0"/>
                <w:sz w:val="24"/>
                <w:szCs w:val="24"/>
                <w:lang w:val="en-US"/>
                <w14:ligatures w14:val="none"/>
              </w:rPr>
              <w:lastRenderedPageBreak/>
              <w:t>20</w:t>
            </w:r>
          </w:p>
        </w:tc>
        <w:tc>
          <w:tcPr>
            <w:tcW w:w="2065" w:type="dxa"/>
            <w:tcBorders>
              <w:top w:val="single" w:sz="4" w:space="0" w:color="0070C0"/>
              <w:left w:val="nil"/>
              <w:bottom w:val="single" w:sz="4" w:space="0" w:color="0070C0"/>
              <w:right w:val="single" w:sz="4" w:space="0" w:color="0070C0"/>
            </w:tcBorders>
            <w:shd w:val="clear" w:color="auto" w:fill="auto"/>
            <w:noWrap/>
            <w:vAlign w:val="bottom"/>
            <w:hideMark/>
          </w:tcPr>
          <w:p w:rsidR="00214404" w:rsidRPr="00AD24CC" w:rsidRDefault="00214404" w:rsidP="00214404">
            <w:pPr>
              <w:spacing w:after="0" w:line="240" w:lineRule="auto"/>
              <w:jc w:val="center"/>
              <w:rPr>
                <w:rFonts w:ascii="Times New Roman" w:eastAsia="Times New Roman" w:hAnsi="Times New Roman" w:cs="Times New Roman"/>
                <w:kern w:val="0"/>
                <w:sz w:val="24"/>
                <w:szCs w:val="24"/>
                <w:lang w:val="en-US"/>
                <w14:ligatures w14:val="none"/>
              </w:rPr>
            </w:pPr>
            <w:r w:rsidRPr="00AD24CC">
              <w:rPr>
                <w:rFonts w:ascii="Times New Roman" w:eastAsia="Times New Roman" w:hAnsi="Times New Roman" w:cs="Times New Roman"/>
                <w:kern w:val="0"/>
                <w:sz w:val="24"/>
                <w:szCs w:val="24"/>
                <w:lang w:val="en-US"/>
                <w14:ligatures w14:val="none"/>
              </w:rPr>
              <w:t>107,784</w:t>
            </w:r>
          </w:p>
        </w:tc>
        <w:tc>
          <w:tcPr>
            <w:tcW w:w="1541" w:type="dxa"/>
            <w:tcBorders>
              <w:top w:val="single" w:sz="4" w:space="0" w:color="0070C0"/>
              <w:left w:val="nil"/>
              <w:bottom w:val="single" w:sz="4" w:space="0" w:color="0070C0"/>
              <w:right w:val="single" w:sz="4" w:space="0" w:color="0070C0"/>
            </w:tcBorders>
            <w:shd w:val="clear" w:color="auto" w:fill="auto"/>
            <w:noWrap/>
            <w:vAlign w:val="bottom"/>
            <w:hideMark/>
          </w:tcPr>
          <w:p w:rsidR="00214404" w:rsidRPr="00AD24CC" w:rsidRDefault="00214404" w:rsidP="00214404">
            <w:pPr>
              <w:spacing w:after="0" w:line="240" w:lineRule="auto"/>
              <w:jc w:val="center"/>
              <w:rPr>
                <w:rFonts w:ascii="Times New Roman" w:eastAsia="Times New Roman" w:hAnsi="Times New Roman" w:cs="Times New Roman"/>
                <w:kern w:val="0"/>
                <w:sz w:val="24"/>
                <w:szCs w:val="24"/>
                <w:lang w:val="en-US"/>
                <w14:ligatures w14:val="none"/>
              </w:rPr>
            </w:pPr>
            <w:r w:rsidRPr="00AD24CC">
              <w:rPr>
                <w:rFonts w:ascii="Times New Roman" w:eastAsia="Times New Roman" w:hAnsi="Times New Roman" w:cs="Times New Roman"/>
                <w:kern w:val="0"/>
                <w:sz w:val="24"/>
                <w:szCs w:val="24"/>
                <w:lang w:val="en-US"/>
                <w14:ligatures w14:val="none"/>
              </w:rPr>
              <w:t>5,485</w:t>
            </w:r>
          </w:p>
        </w:tc>
        <w:tc>
          <w:tcPr>
            <w:tcW w:w="2373" w:type="dxa"/>
            <w:tcBorders>
              <w:top w:val="single" w:sz="4" w:space="0" w:color="0070C0"/>
              <w:left w:val="nil"/>
              <w:bottom w:val="single" w:sz="4" w:space="0" w:color="0070C0"/>
              <w:right w:val="single" w:sz="4" w:space="0" w:color="0070C0"/>
            </w:tcBorders>
            <w:shd w:val="clear" w:color="auto" w:fill="auto"/>
            <w:noWrap/>
            <w:vAlign w:val="bottom"/>
            <w:hideMark/>
          </w:tcPr>
          <w:p w:rsidR="00214404" w:rsidRPr="00AD24CC" w:rsidRDefault="00214404" w:rsidP="00214404">
            <w:pPr>
              <w:spacing w:after="0" w:line="240" w:lineRule="auto"/>
              <w:jc w:val="center"/>
              <w:rPr>
                <w:rFonts w:ascii="Times New Roman" w:eastAsia="Times New Roman" w:hAnsi="Times New Roman" w:cs="Times New Roman"/>
                <w:kern w:val="0"/>
                <w:sz w:val="24"/>
                <w:szCs w:val="24"/>
                <w:lang w:val="en-US"/>
                <w14:ligatures w14:val="none"/>
              </w:rPr>
            </w:pPr>
            <w:r w:rsidRPr="00AD24CC">
              <w:rPr>
                <w:rFonts w:ascii="Times New Roman" w:eastAsia="Times New Roman" w:hAnsi="Times New Roman" w:cs="Times New Roman"/>
                <w:kern w:val="0"/>
                <w:sz w:val="24"/>
                <w:szCs w:val="24"/>
                <w:lang w:val="en-US"/>
                <w14:ligatures w14:val="none"/>
              </w:rPr>
              <w:t>0.97</w:t>
            </w:r>
          </w:p>
        </w:tc>
      </w:tr>
      <w:tr w:rsidR="00214404" w:rsidRPr="00A14B2F" w:rsidTr="006D5EC4">
        <w:trPr>
          <w:trHeight w:val="319"/>
          <w:jc w:val="center"/>
        </w:trPr>
        <w:tc>
          <w:tcPr>
            <w:tcW w:w="975" w:type="dxa"/>
            <w:tcBorders>
              <w:top w:val="nil"/>
              <w:left w:val="single" w:sz="4" w:space="0" w:color="0070C0"/>
              <w:bottom w:val="single" w:sz="4" w:space="0" w:color="0070C0"/>
              <w:right w:val="single" w:sz="4" w:space="0" w:color="0070C0"/>
            </w:tcBorders>
            <w:shd w:val="clear" w:color="auto" w:fill="auto"/>
            <w:noWrap/>
            <w:vAlign w:val="center"/>
            <w:hideMark/>
          </w:tcPr>
          <w:p w:rsidR="00214404" w:rsidRPr="00AD24CC" w:rsidRDefault="00214404" w:rsidP="00214404">
            <w:pPr>
              <w:spacing w:after="0" w:line="240" w:lineRule="auto"/>
              <w:jc w:val="center"/>
              <w:rPr>
                <w:rFonts w:ascii="Times New Roman" w:eastAsia="Times New Roman" w:hAnsi="Times New Roman" w:cs="Times New Roman"/>
                <w:b/>
                <w:bCs/>
                <w:i/>
                <w:iCs/>
                <w:kern w:val="0"/>
                <w:sz w:val="24"/>
                <w:szCs w:val="24"/>
                <w:lang w:val="en-US"/>
                <w14:ligatures w14:val="none"/>
              </w:rPr>
            </w:pPr>
            <w:r w:rsidRPr="00AD24CC">
              <w:rPr>
                <w:rFonts w:ascii="Times New Roman" w:eastAsia="Times New Roman" w:hAnsi="Times New Roman" w:cs="Times New Roman"/>
                <w:b/>
                <w:bCs/>
                <w:i/>
                <w:iCs/>
                <w:kern w:val="0"/>
                <w:sz w:val="24"/>
                <w:szCs w:val="24"/>
                <w:lang w:val="en-US"/>
                <w14:ligatures w14:val="none"/>
              </w:rPr>
              <w:t>21</w:t>
            </w:r>
          </w:p>
        </w:tc>
        <w:tc>
          <w:tcPr>
            <w:tcW w:w="2065" w:type="dxa"/>
            <w:tcBorders>
              <w:top w:val="single" w:sz="4" w:space="0" w:color="0070C0"/>
              <w:left w:val="nil"/>
              <w:bottom w:val="single" w:sz="4" w:space="0" w:color="0070C0"/>
              <w:right w:val="single" w:sz="4" w:space="0" w:color="0070C0"/>
            </w:tcBorders>
            <w:shd w:val="clear" w:color="auto" w:fill="auto"/>
            <w:noWrap/>
            <w:vAlign w:val="bottom"/>
            <w:hideMark/>
          </w:tcPr>
          <w:p w:rsidR="00214404" w:rsidRPr="00AD24CC" w:rsidRDefault="00214404" w:rsidP="00214404">
            <w:pPr>
              <w:spacing w:after="0" w:line="240" w:lineRule="auto"/>
              <w:jc w:val="center"/>
              <w:rPr>
                <w:rFonts w:ascii="Times New Roman" w:eastAsia="Times New Roman" w:hAnsi="Times New Roman" w:cs="Times New Roman"/>
                <w:kern w:val="0"/>
                <w:sz w:val="24"/>
                <w:szCs w:val="24"/>
                <w:lang w:val="en-US"/>
                <w14:ligatures w14:val="none"/>
              </w:rPr>
            </w:pPr>
            <w:r w:rsidRPr="00AD24CC">
              <w:rPr>
                <w:rFonts w:ascii="Times New Roman" w:eastAsia="Times New Roman" w:hAnsi="Times New Roman" w:cs="Times New Roman"/>
                <w:kern w:val="0"/>
                <w:sz w:val="24"/>
                <w:szCs w:val="24"/>
                <w:lang w:val="en-US"/>
                <w14:ligatures w14:val="none"/>
              </w:rPr>
              <w:t>166,165</w:t>
            </w:r>
          </w:p>
        </w:tc>
        <w:tc>
          <w:tcPr>
            <w:tcW w:w="1541" w:type="dxa"/>
            <w:tcBorders>
              <w:top w:val="single" w:sz="4" w:space="0" w:color="0070C0"/>
              <w:left w:val="nil"/>
              <w:bottom w:val="single" w:sz="4" w:space="0" w:color="0070C0"/>
              <w:right w:val="single" w:sz="4" w:space="0" w:color="0070C0"/>
            </w:tcBorders>
            <w:shd w:val="clear" w:color="auto" w:fill="auto"/>
            <w:noWrap/>
            <w:vAlign w:val="bottom"/>
            <w:hideMark/>
          </w:tcPr>
          <w:p w:rsidR="00214404" w:rsidRPr="00AD24CC" w:rsidRDefault="00214404" w:rsidP="00214404">
            <w:pPr>
              <w:spacing w:after="0" w:line="240" w:lineRule="auto"/>
              <w:jc w:val="center"/>
              <w:rPr>
                <w:rFonts w:ascii="Times New Roman" w:eastAsia="Times New Roman" w:hAnsi="Times New Roman" w:cs="Times New Roman"/>
                <w:kern w:val="0"/>
                <w:sz w:val="24"/>
                <w:szCs w:val="24"/>
                <w:lang w:val="en-US"/>
                <w14:ligatures w14:val="none"/>
              </w:rPr>
            </w:pPr>
            <w:r w:rsidRPr="00AD24CC">
              <w:rPr>
                <w:rFonts w:ascii="Times New Roman" w:eastAsia="Times New Roman" w:hAnsi="Times New Roman" w:cs="Times New Roman"/>
                <w:kern w:val="0"/>
                <w:sz w:val="24"/>
                <w:szCs w:val="24"/>
                <w:lang w:val="en-US"/>
                <w14:ligatures w14:val="none"/>
              </w:rPr>
              <w:t>8,830</w:t>
            </w:r>
          </w:p>
        </w:tc>
        <w:tc>
          <w:tcPr>
            <w:tcW w:w="2373" w:type="dxa"/>
            <w:tcBorders>
              <w:top w:val="single" w:sz="4" w:space="0" w:color="0070C0"/>
              <w:left w:val="nil"/>
              <w:bottom w:val="single" w:sz="4" w:space="0" w:color="0070C0"/>
              <w:right w:val="single" w:sz="4" w:space="0" w:color="0070C0"/>
            </w:tcBorders>
            <w:shd w:val="clear" w:color="auto" w:fill="auto"/>
            <w:noWrap/>
            <w:vAlign w:val="bottom"/>
            <w:hideMark/>
          </w:tcPr>
          <w:p w:rsidR="00214404" w:rsidRPr="00AD24CC" w:rsidRDefault="00214404" w:rsidP="00214404">
            <w:pPr>
              <w:spacing w:after="0" w:line="240" w:lineRule="auto"/>
              <w:jc w:val="center"/>
              <w:rPr>
                <w:rFonts w:ascii="Times New Roman" w:eastAsia="Times New Roman" w:hAnsi="Times New Roman" w:cs="Times New Roman"/>
                <w:kern w:val="0"/>
                <w:sz w:val="24"/>
                <w:szCs w:val="24"/>
                <w:lang w:val="en-US"/>
                <w14:ligatures w14:val="none"/>
              </w:rPr>
            </w:pPr>
            <w:r w:rsidRPr="00AD24CC">
              <w:rPr>
                <w:rFonts w:ascii="Times New Roman" w:eastAsia="Times New Roman" w:hAnsi="Times New Roman" w:cs="Times New Roman"/>
                <w:kern w:val="0"/>
                <w:sz w:val="24"/>
                <w:szCs w:val="24"/>
                <w:lang w:val="en-US"/>
                <w14:ligatures w14:val="none"/>
              </w:rPr>
              <w:t>1.50</w:t>
            </w:r>
          </w:p>
        </w:tc>
      </w:tr>
      <w:tr w:rsidR="00214404" w:rsidRPr="00A14B2F" w:rsidTr="006D5EC4">
        <w:trPr>
          <w:trHeight w:val="319"/>
          <w:jc w:val="center"/>
        </w:trPr>
        <w:tc>
          <w:tcPr>
            <w:tcW w:w="975" w:type="dxa"/>
            <w:tcBorders>
              <w:top w:val="nil"/>
              <w:left w:val="single" w:sz="4" w:space="0" w:color="0070C0"/>
              <w:bottom w:val="single" w:sz="4" w:space="0" w:color="0070C0"/>
              <w:right w:val="single" w:sz="4" w:space="0" w:color="0070C0"/>
            </w:tcBorders>
            <w:shd w:val="clear" w:color="auto" w:fill="auto"/>
            <w:noWrap/>
            <w:vAlign w:val="center"/>
            <w:hideMark/>
          </w:tcPr>
          <w:p w:rsidR="00214404" w:rsidRPr="00AD24CC" w:rsidRDefault="00214404" w:rsidP="00214404">
            <w:pPr>
              <w:spacing w:after="0" w:line="240" w:lineRule="auto"/>
              <w:jc w:val="center"/>
              <w:rPr>
                <w:rFonts w:ascii="Times New Roman" w:eastAsia="Times New Roman" w:hAnsi="Times New Roman" w:cs="Times New Roman"/>
                <w:kern w:val="0"/>
                <w:sz w:val="24"/>
                <w:szCs w:val="24"/>
                <w:lang w:val="en-US"/>
                <w14:ligatures w14:val="none"/>
              </w:rPr>
            </w:pPr>
            <w:r w:rsidRPr="00AD24CC">
              <w:rPr>
                <w:rFonts w:ascii="Times New Roman" w:eastAsia="Times New Roman" w:hAnsi="Times New Roman" w:cs="Times New Roman"/>
                <w:kern w:val="0"/>
                <w:sz w:val="24"/>
                <w:szCs w:val="24"/>
                <w:lang w:val="en-US"/>
                <w14:ligatures w14:val="none"/>
              </w:rPr>
              <w:t>22</w:t>
            </w:r>
          </w:p>
        </w:tc>
        <w:tc>
          <w:tcPr>
            <w:tcW w:w="2065" w:type="dxa"/>
            <w:tcBorders>
              <w:top w:val="single" w:sz="4" w:space="0" w:color="0070C0"/>
              <w:left w:val="nil"/>
              <w:bottom w:val="single" w:sz="4" w:space="0" w:color="0070C0"/>
              <w:right w:val="single" w:sz="4" w:space="0" w:color="0070C0"/>
            </w:tcBorders>
            <w:shd w:val="clear" w:color="auto" w:fill="auto"/>
            <w:noWrap/>
            <w:vAlign w:val="bottom"/>
            <w:hideMark/>
          </w:tcPr>
          <w:p w:rsidR="00214404" w:rsidRPr="00AD24CC" w:rsidRDefault="00214404" w:rsidP="00214404">
            <w:pPr>
              <w:spacing w:after="0" w:line="240" w:lineRule="auto"/>
              <w:jc w:val="center"/>
              <w:rPr>
                <w:rFonts w:ascii="Times New Roman" w:eastAsia="Times New Roman" w:hAnsi="Times New Roman" w:cs="Times New Roman"/>
                <w:kern w:val="0"/>
                <w:sz w:val="24"/>
                <w:szCs w:val="24"/>
                <w:lang w:val="en-US"/>
                <w14:ligatures w14:val="none"/>
              </w:rPr>
            </w:pPr>
            <w:r w:rsidRPr="00AD24CC">
              <w:rPr>
                <w:rFonts w:ascii="Times New Roman" w:eastAsia="Times New Roman" w:hAnsi="Times New Roman" w:cs="Times New Roman"/>
                <w:kern w:val="0"/>
                <w:sz w:val="24"/>
                <w:szCs w:val="24"/>
                <w:lang w:val="en-US"/>
                <w14:ligatures w14:val="none"/>
              </w:rPr>
              <w:t>94,898</w:t>
            </w:r>
          </w:p>
        </w:tc>
        <w:tc>
          <w:tcPr>
            <w:tcW w:w="1541" w:type="dxa"/>
            <w:tcBorders>
              <w:top w:val="single" w:sz="4" w:space="0" w:color="0070C0"/>
              <w:left w:val="nil"/>
              <w:bottom w:val="single" w:sz="4" w:space="0" w:color="0070C0"/>
              <w:right w:val="single" w:sz="4" w:space="0" w:color="0070C0"/>
            </w:tcBorders>
            <w:shd w:val="clear" w:color="auto" w:fill="auto"/>
            <w:noWrap/>
            <w:vAlign w:val="bottom"/>
            <w:hideMark/>
          </w:tcPr>
          <w:p w:rsidR="00214404" w:rsidRPr="00AD24CC" w:rsidRDefault="00214404" w:rsidP="00214404">
            <w:pPr>
              <w:spacing w:after="0" w:line="240" w:lineRule="auto"/>
              <w:jc w:val="center"/>
              <w:rPr>
                <w:rFonts w:ascii="Times New Roman" w:eastAsia="Times New Roman" w:hAnsi="Times New Roman" w:cs="Times New Roman"/>
                <w:kern w:val="0"/>
                <w:sz w:val="24"/>
                <w:szCs w:val="24"/>
                <w:lang w:val="en-US"/>
                <w14:ligatures w14:val="none"/>
              </w:rPr>
            </w:pPr>
            <w:r w:rsidRPr="00AD24CC">
              <w:rPr>
                <w:rFonts w:ascii="Times New Roman" w:eastAsia="Times New Roman" w:hAnsi="Times New Roman" w:cs="Times New Roman"/>
                <w:kern w:val="0"/>
                <w:sz w:val="24"/>
                <w:szCs w:val="24"/>
                <w:lang w:val="en-US"/>
                <w14:ligatures w14:val="none"/>
              </w:rPr>
              <w:t>5,448</w:t>
            </w:r>
          </w:p>
        </w:tc>
        <w:tc>
          <w:tcPr>
            <w:tcW w:w="2373" w:type="dxa"/>
            <w:tcBorders>
              <w:top w:val="single" w:sz="4" w:space="0" w:color="0070C0"/>
              <w:left w:val="nil"/>
              <w:bottom w:val="single" w:sz="4" w:space="0" w:color="0070C0"/>
              <w:right w:val="single" w:sz="4" w:space="0" w:color="0070C0"/>
            </w:tcBorders>
            <w:shd w:val="clear" w:color="auto" w:fill="auto"/>
            <w:noWrap/>
            <w:vAlign w:val="bottom"/>
            <w:hideMark/>
          </w:tcPr>
          <w:p w:rsidR="00214404" w:rsidRPr="00AD24CC" w:rsidRDefault="00214404" w:rsidP="00214404">
            <w:pPr>
              <w:spacing w:after="0" w:line="240" w:lineRule="auto"/>
              <w:jc w:val="center"/>
              <w:rPr>
                <w:rFonts w:ascii="Times New Roman" w:eastAsia="Times New Roman" w:hAnsi="Times New Roman" w:cs="Times New Roman"/>
                <w:kern w:val="0"/>
                <w:sz w:val="24"/>
                <w:szCs w:val="24"/>
                <w:lang w:val="en-US"/>
                <w14:ligatures w14:val="none"/>
              </w:rPr>
            </w:pPr>
            <w:r w:rsidRPr="00AD24CC">
              <w:rPr>
                <w:rFonts w:ascii="Times New Roman" w:eastAsia="Times New Roman" w:hAnsi="Times New Roman" w:cs="Times New Roman"/>
                <w:kern w:val="0"/>
                <w:sz w:val="24"/>
                <w:szCs w:val="24"/>
                <w:lang w:val="en-US"/>
                <w14:ligatures w14:val="none"/>
              </w:rPr>
              <w:t>0.86</w:t>
            </w:r>
          </w:p>
        </w:tc>
      </w:tr>
      <w:tr w:rsidR="00214404" w:rsidRPr="00A14B2F" w:rsidTr="006D5EC4">
        <w:trPr>
          <w:trHeight w:val="319"/>
          <w:jc w:val="center"/>
        </w:trPr>
        <w:tc>
          <w:tcPr>
            <w:tcW w:w="975" w:type="dxa"/>
            <w:tcBorders>
              <w:top w:val="nil"/>
              <w:left w:val="single" w:sz="4" w:space="0" w:color="0070C0"/>
              <w:bottom w:val="single" w:sz="4" w:space="0" w:color="0070C0"/>
              <w:right w:val="single" w:sz="4" w:space="0" w:color="0070C0"/>
            </w:tcBorders>
            <w:shd w:val="clear" w:color="auto" w:fill="auto"/>
            <w:noWrap/>
            <w:vAlign w:val="center"/>
            <w:hideMark/>
          </w:tcPr>
          <w:p w:rsidR="00214404" w:rsidRPr="00AD24CC" w:rsidRDefault="00214404" w:rsidP="00214404">
            <w:pPr>
              <w:spacing w:after="0" w:line="240" w:lineRule="auto"/>
              <w:jc w:val="center"/>
              <w:rPr>
                <w:rFonts w:ascii="Times New Roman" w:eastAsia="Times New Roman" w:hAnsi="Times New Roman" w:cs="Times New Roman"/>
                <w:kern w:val="0"/>
                <w:sz w:val="24"/>
                <w:szCs w:val="24"/>
                <w:lang w:val="en-US"/>
                <w14:ligatures w14:val="none"/>
              </w:rPr>
            </w:pPr>
            <w:r w:rsidRPr="00AD24CC">
              <w:rPr>
                <w:rFonts w:ascii="Times New Roman" w:eastAsia="Times New Roman" w:hAnsi="Times New Roman" w:cs="Times New Roman"/>
                <w:kern w:val="0"/>
                <w:sz w:val="24"/>
                <w:szCs w:val="24"/>
                <w:lang w:val="en-US"/>
                <w14:ligatures w14:val="none"/>
              </w:rPr>
              <w:t>23</w:t>
            </w:r>
          </w:p>
        </w:tc>
        <w:tc>
          <w:tcPr>
            <w:tcW w:w="2065" w:type="dxa"/>
            <w:tcBorders>
              <w:top w:val="single" w:sz="4" w:space="0" w:color="0070C0"/>
              <w:left w:val="nil"/>
              <w:bottom w:val="single" w:sz="4" w:space="0" w:color="0070C0"/>
              <w:right w:val="single" w:sz="4" w:space="0" w:color="0070C0"/>
            </w:tcBorders>
            <w:shd w:val="clear" w:color="auto" w:fill="auto"/>
            <w:noWrap/>
            <w:vAlign w:val="bottom"/>
            <w:hideMark/>
          </w:tcPr>
          <w:p w:rsidR="00214404" w:rsidRPr="00AD24CC" w:rsidRDefault="00214404" w:rsidP="00214404">
            <w:pPr>
              <w:spacing w:after="0" w:line="240" w:lineRule="auto"/>
              <w:jc w:val="center"/>
              <w:rPr>
                <w:rFonts w:ascii="Times New Roman" w:eastAsia="Times New Roman" w:hAnsi="Times New Roman" w:cs="Times New Roman"/>
                <w:kern w:val="0"/>
                <w:sz w:val="24"/>
                <w:szCs w:val="24"/>
                <w:lang w:val="en-US"/>
                <w14:ligatures w14:val="none"/>
              </w:rPr>
            </w:pPr>
            <w:r w:rsidRPr="00AD24CC">
              <w:rPr>
                <w:rFonts w:ascii="Times New Roman" w:eastAsia="Times New Roman" w:hAnsi="Times New Roman" w:cs="Times New Roman"/>
                <w:kern w:val="0"/>
                <w:sz w:val="24"/>
                <w:szCs w:val="24"/>
                <w:lang w:val="en-US"/>
                <w14:ligatures w14:val="none"/>
              </w:rPr>
              <w:t>108,516</w:t>
            </w:r>
          </w:p>
        </w:tc>
        <w:tc>
          <w:tcPr>
            <w:tcW w:w="1541" w:type="dxa"/>
            <w:tcBorders>
              <w:top w:val="single" w:sz="4" w:space="0" w:color="0070C0"/>
              <w:left w:val="nil"/>
              <w:bottom w:val="single" w:sz="4" w:space="0" w:color="0070C0"/>
              <w:right w:val="single" w:sz="4" w:space="0" w:color="0070C0"/>
            </w:tcBorders>
            <w:shd w:val="clear" w:color="auto" w:fill="auto"/>
            <w:noWrap/>
            <w:vAlign w:val="bottom"/>
            <w:hideMark/>
          </w:tcPr>
          <w:p w:rsidR="00214404" w:rsidRPr="00AD24CC" w:rsidRDefault="00214404" w:rsidP="00214404">
            <w:pPr>
              <w:spacing w:after="0" w:line="240" w:lineRule="auto"/>
              <w:jc w:val="center"/>
              <w:rPr>
                <w:rFonts w:ascii="Times New Roman" w:eastAsia="Times New Roman" w:hAnsi="Times New Roman" w:cs="Times New Roman"/>
                <w:kern w:val="0"/>
                <w:sz w:val="24"/>
                <w:szCs w:val="24"/>
                <w:lang w:val="en-US"/>
                <w14:ligatures w14:val="none"/>
              </w:rPr>
            </w:pPr>
            <w:r w:rsidRPr="00AD24CC">
              <w:rPr>
                <w:rFonts w:ascii="Times New Roman" w:eastAsia="Times New Roman" w:hAnsi="Times New Roman" w:cs="Times New Roman"/>
                <w:kern w:val="0"/>
                <w:sz w:val="24"/>
                <w:szCs w:val="24"/>
                <w:lang w:val="en-US"/>
                <w14:ligatures w14:val="none"/>
              </w:rPr>
              <w:t>5,979</w:t>
            </w:r>
          </w:p>
        </w:tc>
        <w:tc>
          <w:tcPr>
            <w:tcW w:w="2373" w:type="dxa"/>
            <w:tcBorders>
              <w:top w:val="single" w:sz="4" w:space="0" w:color="0070C0"/>
              <w:left w:val="nil"/>
              <w:bottom w:val="single" w:sz="4" w:space="0" w:color="0070C0"/>
              <w:right w:val="single" w:sz="4" w:space="0" w:color="0070C0"/>
            </w:tcBorders>
            <w:shd w:val="clear" w:color="auto" w:fill="auto"/>
            <w:noWrap/>
            <w:vAlign w:val="bottom"/>
            <w:hideMark/>
          </w:tcPr>
          <w:p w:rsidR="00214404" w:rsidRPr="00AD24CC" w:rsidRDefault="00214404" w:rsidP="00214404">
            <w:pPr>
              <w:spacing w:after="0" w:line="240" w:lineRule="auto"/>
              <w:jc w:val="center"/>
              <w:rPr>
                <w:rFonts w:ascii="Times New Roman" w:eastAsia="Times New Roman" w:hAnsi="Times New Roman" w:cs="Times New Roman"/>
                <w:kern w:val="0"/>
                <w:sz w:val="24"/>
                <w:szCs w:val="24"/>
                <w:lang w:val="en-US"/>
                <w14:ligatures w14:val="none"/>
              </w:rPr>
            </w:pPr>
            <w:r w:rsidRPr="00AD24CC">
              <w:rPr>
                <w:rFonts w:ascii="Times New Roman" w:eastAsia="Times New Roman" w:hAnsi="Times New Roman" w:cs="Times New Roman"/>
                <w:kern w:val="0"/>
                <w:sz w:val="24"/>
                <w:szCs w:val="24"/>
                <w:lang w:val="en-US"/>
                <w14:ligatures w14:val="none"/>
              </w:rPr>
              <w:t>0.98</w:t>
            </w:r>
          </w:p>
        </w:tc>
      </w:tr>
      <w:tr w:rsidR="00214404" w:rsidRPr="00A14B2F" w:rsidTr="006D5EC4">
        <w:trPr>
          <w:trHeight w:val="319"/>
          <w:jc w:val="center"/>
        </w:trPr>
        <w:tc>
          <w:tcPr>
            <w:tcW w:w="975" w:type="dxa"/>
            <w:tcBorders>
              <w:top w:val="nil"/>
              <w:left w:val="single" w:sz="4" w:space="0" w:color="0070C0"/>
              <w:bottom w:val="single" w:sz="4" w:space="0" w:color="0070C0"/>
              <w:right w:val="single" w:sz="4" w:space="0" w:color="0070C0"/>
            </w:tcBorders>
            <w:shd w:val="clear" w:color="auto" w:fill="auto"/>
            <w:noWrap/>
            <w:vAlign w:val="center"/>
            <w:hideMark/>
          </w:tcPr>
          <w:p w:rsidR="00214404" w:rsidRPr="00AD24CC" w:rsidRDefault="00214404" w:rsidP="00214404">
            <w:pPr>
              <w:spacing w:after="0" w:line="240" w:lineRule="auto"/>
              <w:jc w:val="center"/>
              <w:rPr>
                <w:rFonts w:ascii="Times New Roman" w:eastAsia="Times New Roman" w:hAnsi="Times New Roman" w:cs="Times New Roman"/>
                <w:kern w:val="0"/>
                <w:sz w:val="24"/>
                <w:szCs w:val="24"/>
                <w:lang w:val="en-US"/>
                <w14:ligatures w14:val="none"/>
              </w:rPr>
            </w:pPr>
            <w:r w:rsidRPr="00AD24CC">
              <w:rPr>
                <w:rFonts w:ascii="Times New Roman" w:eastAsia="Times New Roman" w:hAnsi="Times New Roman" w:cs="Times New Roman"/>
                <w:kern w:val="0"/>
                <w:sz w:val="24"/>
                <w:szCs w:val="24"/>
                <w:lang w:val="en-US"/>
                <w14:ligatures w14:val="none"/>
              </w:rPr>
              <w:t>24</w:t>
            </w:r>
          </w:p>
        </w:tc>
        <w:tc>
          <w:tcPr>
            <w:tcW w:w="2065" w:type="dxa"/>
            <w:tcBorders>
              <w:top w:val="single" w:sz="4" w:space="0" w:color="0070C0"/>
              <w:left w:val="nil"/>
              <w:bottom w:val="single" w:sz="4" w:space="0" w:color="0070C0"/>
              <w:right w:val="single" w:sz="4" w:space="0" w:color="0070C0"/>
            </w:tcBorders>
            <w:shd w:val="clear" w:color="auto" w:fill="auto"/>
            <w:noWrap/>
            <w:vAlign w:val="bottom"/>
            <w:hideMark/>
          </w:tcPr>
          <w:p w:rsidR="00214404" w:rsidRPr="00AD24CC" w:rsidRDefault="00214404" w:rsidP="00214404">
            <w:pPr>
              <w:spacing w:after="0" w:line="240" w:lineRule="auto"/>
              <w:jc w:val="center"/>
              <w:rPr>
                <w:rFonts w:ascii="Times New Roman" w:eastAsia="Times New Roman" w:hAnsi="Times New Roman" w:cs="Times New Roman"/>
                <w:kern w:val="0"/>
                <w:sz w:val="24"/>
                <w:szCs w:val="24"/>
                <w:lang w:val="en-US"/>
                <w14:ligatures w14:val="none"/>
              </w:rPr>
            </w:pPr>
            <w:r w:rsidRPr="00AD24CC">
              <w:rPr>
                <w:rFonts w:ascii="Times New Roman" w:eastAsia="Times New Roman" w:hAnsi="Times New Roman" w:cs="Times New Roman"/>
                <w:kern w:val="0"/>
                <w:sz w:val="24"/>
                <w:szCs w:val="24"/>
                <w:lang w:val="en-US"/>
                <w14:ligatures w14:val="none"/>
              </w:rPr>
              <w:t>119,406</w:t>
            </w:r>
          </w:p>
        </w:tc>
        <w:tc>
          <w:tcPr>
            <w:tcW w:w="1541" w:type="dxa"/>
            <w:tcBorders>
              <w:top w:val="single" w:sz="4" w:space="0" w:color="0070C0"/>
              <w:left w:val="nil"/>
              <w:bottom w:val="single" w:sz="4" w:space="0" w:color="0070C0"/>
              <w:right w:val="single" w:sz="4" w:space="0" w:color="0070C0"/>
            </w:tcBorders>
            <w:shd w:val="clear" w:color="auto" w:fill="auto"/>
            <w:noWrap/>
            <w:vAlign w:val="bottom"/>
            <w:hideMark/>
          </w:tcPr>
          <w:p w:rsidR="00214404" w:rsidRPr="00AD24CC" w:rsidRDefault="00214404" w:rsidP="00214404">
            <w:pPr>
              <w:spacing w:after="0" w:line="240" w:lineRule="auto"/>
              <w:jc w:val="center"/>
              <w:rPr>
                <w:rFonts w:ascii="Times New Roman" w:eastAsia="Times New Roman" w:hAnsi="Times New Roman" w:cs="Times New Roman"/>
                <w:kern w:val="0"/>
                <w:sz w:val="24"/>
                <w:szCs w:val="24"/>
                <w:lang w:val="en-US"/>
                <w14:ligatures w14:val="none"/>
              </w:rPr>
            </w:pPr>
            <w:r w:rsidRPr="00AD24CC">
              <w:rPr>
                <w:rFonts w:ascii="Times New Roman" w:eastAsia="Times New Roman" w:hAnsi="Times New Roman" w:cs="Times New Roman"/>
                <w:kern w:val="0"/>
                <w:sz w:val="24"/>
                <w:szCs w:val="24"/>
                <w:lang w:val="en-US"/>
                <w14:ligatures w14:val="none"/>
              </w:rPr>
              <w:t>6,205</w:t>
            </w:r>
          </w:p>
        </w:tc>
        <w:tc>
          <w:tcPr>
            <w:tcW w:w="2373" w:type="dxa"/>
            <w:tcBorders>
              <w:top w:val="single" w:sz="4" w:space="0" w:color="0070C0"/>
              <w:left w:val="nil"/>
              <w:bottom w:val="single" w:sz="4" w:space="0" w:color="0070C0"/>
              <w:right w:val="single" w:sz="4" w:space="0" w:color="0070C0"/>
            </w:tcBorders>
            <w:shd w:val="clear" w:color="auto" w:fill="auto"/>
            <w:noWrap/>
            <w:vAlign w:val="bottom"/>
            <w:hideMark/>
          </w:tcPr>
          <w:p w:rsidR="00214404" w:rsidRPr="00AD24CC" w:rsidRDefault="00214404" w:rsidP="00214404">
            <w:pPr>
              <w:spacing w:after="0" w:line="240" w:lineRule="auto"/>
              <w:jc w:val="center"/>
              <w:rPr>
                <w:rFonts w:ascii="Times New Roman" w:eastAsia="Times New Roman" w:hAnsi="Times New Roman" w:cs="Times New Roman"/>
                <w:kern w:val="0"/>
                <w:sz w:val="24"/>
                <w:szCs w:val="24"/>
                <w:lang w:val="en-US"/>
                <w14:ligatures w14:val="none"/>
              </w:rPr>
            </w:pPr>
            <w:r w:rsidRPr="00AD24CC">
              <w:rPr>
                <w:rFonts w:ascii="Times New Roman" w:eastAsia="Times New Roman" w:hAnsi="Times New Roman" w:cs="Times New Roman"/>
                <w:kern w:val="0"/>
                <w:sz w:val="24"/>
                <w:szCs w:val="24"/>
                <w:lang w:val="en-US"/>
                <w14:ligatures w14:val="none"/>
              </w:rPr>
              <w:t>1.08</w:t>
            </w:r>
          </w:p>
        </w:tc>
      </w:tr>
      <w:tr w:rsidR="00214404" w:rsidRPr="00A14B2F" w:rsidTr="006D5EC4">
        <w:trPr>
          <w:trHeight w:val="319"/>
          <w:jc w:val="center"/>
        </w:trPr>
        <w:tc>
          <w:tcPr>
            <w:tcW w:w="975" w:type="dxa"/>
            <w:tcBorders>
              <w:top w:val="nil"/>
              <w:left w:val="single" w:sz="4" w:space="0" w:color="0070C0"/>
              <w:bottom w:val="single" w:sz="4" w:space="0" w:color="0070C0"/>
              <w:right w:val="single" w:sz="4" w:space="0" w:color="0070C0"/>
            </w:tcBorders>
            <w:shd w:val="clear" w:color="auto" w:fill="auto"/>
            <w:noWrap/>
            <w:vAlign w:val="center"/>
            <w:hideMark/>
          </w:tcPr>
          <w:p w:rsidR="00214404" w:rsidRPr="00AD24CC" w:rsidRDefault="00214404" w:rsidP="00214404">
            <w:pPr>
              <w:spacing w:after="0" w:line="240" w:lineRule="auto"/>
              <w:jc w:val="center"/>
              <w:rPr>
                <w:rFonts w:ascii="Times New Roman" w:eastAsia="Times New Roman" w:hAnsi="Times New Roman" w:cs="Times New Roman"/>
                <w:kern w:val="0"/>
                <w:sz w:val="24"/>
                <w:szCs w:val="24"/>
                <w:lang w:val="en-US"/>
                <w14:ligatures w14:val="none"/>
              </w:rPr>
            </w:pPr>
            <w:r w:rsidRPr="00AD24CC">
              <w:rPr>
                <w:rFonts w:ascii="Times New Roman" w:eastAsia="Times New Roman" w:hAnsi="Times New Roman" w:cs="Times New Roman"/>
                <w:kern w:val="0"/>
                <w:sz w:val="24"/>
                <w:szCs w:val="24"/>
                <w:lang w:val="en-US"/>
                <w14:ligatures w14:val="none"/>
              </w:rPr>
              <w:t>25</w:t>
            </w:r>
          </w:p>
        </w:tc>
        <w:tc>
          <w:tcPr>
            <w:tcW w:w="2065" w:type="dxa"/>
            <w:tcBorders>
              <w:top w:val="single" w:sz="4" w:space="0" w:color="0070C0"/>
              <w:left w:val="nil"/>
              <w:bottom w:val="single" w:sz="4" w:space="0" w:color="0070C0"/>
              <w:right w:val="single" w:sz="4" w:space="0" w:color="0070C0"/>
            </w:tcBorders>
            <w:shd w:val="clear" w:color="auto" w:fill="auto"/>
            <w:noWrap/>
            <w:vAlign w:val="bottom"/>
            <w:hideMark/>
          </w:tcPr>
          <w:p w:rsidR="00214404" w:rsidRPr="00AD24CC" w:rsidRDefault="00214404" w:rsidP="00214404">
            <w:pPr>
              <w:spacing w:after="0" w:line="240" w:lineRule="auto"/>
              <w:jc w:val="center"/>
              <w:rPr>
                <w:rFonts w:ascii="Times New Roman" w:eastAsia="Times New Roman" w:hAnsi="Times New Roman" w:cs="Times New Roman"/>
                <w:kern w:val="0"/>
                <w:sz w:val="24"/>
                <w:szCs w:val="24"/>
                <w:lang w:val="en-US"/>
                <w14:ligatures w14:val="none"/>
              </w:rPr>
            </w:pPr>
            <w:r w:rsidRPr="00AD24CC">
              <w:rPr>
                <w:rFonts w:ascii="Times New Roman" w:eastAsia="Times New Roman" w:hAnsi="Times New Roman" w:cs="Times New Roman"/>
                <w:kern w:val="0"/>
                <w:sz w:val="24"/>
                <w:szCs w:val="24"/>
                <w:lang w:val="en-US"/>
                <w14:ligatures w14:val="none"/>
              </w:rPr>
              <w:t>123,252</w:t>
            </w:r>
          </w:p>
        </w:tc>
        <w:tc>
          <w:tcPr>
            <w:tcW w:w="1541" w:type="dxa"/>
            <w:tcBorders>
              <w:top w:val="single" w:sz="4" w:space="0" w:color="0070C0"/>
              <w:left w:val="nil"/>
              <w:bottom w:val="single" w:sz="4" w:space="0" w:color="0070C0"/>
              <w:right w:val="single" w:sz="4" w:space="0" w:color="0070C0"/>
            </w:tcBorders>
            <w:shd w:val="clear" w:color="auto" w:fill="auto"/>
            <w:noWrap/>
            <w:vAlign w:val="bottom"/>
            <w:hideMark/>
          </w:tcPr>
          <w:p w:rsidR="00214404" w:rsidRPr="00AD24CC" w:rsidRDefault="00214404" w:rsidP="00214404">
            <w:pPr>
              <w:spacing w:after="0" w:line="240" w:lineRule="auto"/>
              <w:jc w:val="center"/>
              <w:rPr>
                <w:rFonts w:ascii="Times New Roman" w:eastAsia="Times New Roman" w:hAnsi="Times New Roman" w:cs="Times New Roman"/>
                <w:kern w:val="0"/>
                <w:sz w:val="24"/>
                <w:szCs w:val="24"/>
                <w:lang w:val="en-US"/>
                <w14:ligatures w14:val="none"/>
              </w:rPr>
            </w:pPr>
            <w:r w:rsidRPr="00AD24CC">
              <w:rPr>
                <w:rFonts w:ascii="Times New Roman" w:eastAsia="Times New Roman" w:hAnsi="Times New Roman" w:cs="Times New Roman"/>
                <w:kern w:val="0"/>
                <w:sz w:val="24"/>
                <w:szCs w:val="24"/>
                <w:lang w:val="en-US"/>
                <w14:ligatures w14:val="none"/>
              </w:rPr>
              <w:t>6,205</w:t>
            </w:r>
          </w:p>
        </w:tc>
        <w:tc>
          <w:tcPr>
            <w:tcW w:w="2373" w:type="dxa"/>
            <w:tcBorders>
              <w:top w:val="single" w:sz="4" w:space="0" w:color="0070C0"/>
              <w:left w:val="nil"/>
              <w:bottom w:val="single" w:sz="4" w:space="0" w:color="0070C0"/>
              <w:right w:val="single" w:sz="4" w:space="0" w:color="0070C0"/>
            </w:tcBorders>
            <w:shd w:val="clear" w:color="auto" w:fill="auto"/>
            <w:noWrap/>
            <w:vAlign w:val="bottom"/>
            <w:hideMark/>
          </w:tcPr>
          <w:p w:rsidR="00214404" w:rsidRPr="00AD24CC" w:rsidRDefault="00214404" w:rsidP="00214404">
            <w:pPr>
              <w:spacing w:after="0" w:line="240" w:lineRule="auto"/>
              <w:jc w:val="center"/>
              <w:rPr>
                <w:rFonts w:ascii="Times New Roman" w:eastAsia="Times New Roman" w:hAnsi="Times New Roman" w:cs="Times New Roman"/>
                <w:kern w:val="0"/>
                <w:sz w:val="24"/>
                <w:szCs w:val="24"/>
                <w:lang w:val="en-US"/>
                <w14:ligatures w14:val="none"/>
              </w:rPr>
            </w:pPr>
            <w:r w:rsidRPr="00AD24CC">
              <w:rPr>
                <w:rFonts w:ascii="Times New Roman" w:eastAsia="Times New Roman" w:hAnsi="Times New Roman" w:cs="Times New Roman"/>
                <w:kern w:val="0"/>
                <w:sz w:val="24"/>
                <w:szCs w:val="24"/>
                <w:lang w:val="en-US"/>
                <w14:ligatures w14:val="none"/>
              </w:rPr>
              <w:t>1.11</w:t>
            </w:r>
          </w:p>
        </w:tc>
      </w:tr>
      <w:tr w:rsidR="00214404" w:rsidRPr="00A14B2F" w:rsidTr="006D5EC4">
        <w:trPr>
          <w:trHeight w:val="319"/>
          <w:jc w:val="center"/>
        </w:trPr>
        <w:tc>
          <w:tcPr>
            <w:tcW w:w="975" w:type="dxa"/>
            <w:tcBorders>
              <w:top w:val="nil"/>
              <w:left w:val="single" w:sz="4" w:space="0" w:color="0070C0"/>
              <w:bottom w:val="single" w:sz="4" w:space="0" w:color="0070C0"/>
              <w:right w:val="single" w:sz="4" w:space="0" w:color="0070C0"/>
            </w:tcBorders>
            <w:shd w:val="clear" w:color="auto" w:fill="auto"/>
            <w:noWrap/>
            <w:vAlign w:val="center"/>
            <w:hideMark/>
          </w:tcPr>
          <w:p w:rsidR="00214404" w:rsidRPr="00AD24CC" w:rsidRDefault="00214404" w:rsidP="00214404">
            <w:pPr>
              <w:spacing w:after="0" w:line="240" w:lineRule="auto"/>
              <w:jc w:val="center"/>
              <w:rPr>
                <w:rFonts w:ascii="Times New Roman" w:eastAsia="Times New Roman" w:hAnsi="Times New Roman" w:cs="Times New Roman"/>
                <w:kern w:val="0"/>
                <w:sz w:val="24"/>
                <w:szCs w:val="24"/>
                <w:lang w:val="en-US"/>
                <w14:ligatures w14:val="none"/>
              </w:rPr>
            </w:pPr>
            <w:r w:rsidRPr="00AD24CC">
              <w:rPr>
                <w:rFonts w:ascii="Times New Roman" w:eastAsia="Times New Roman" w:hAnsi="Times New Roman" w:cs="Times New Roman"/>
                <w:kern w:val="0"/>
                <w:sz w:val="24"/>
                <w:szCs w:val="24"/>
                <w:lang w:val="en-US"/>
                <w14:ligatures w14:val="none"/>
              </w:rPr>
              <w:t>26</w:t>
            </w:r>
          </w:p>
        </w:tc>
        <w:tc>
          <w:tcPr>
            <w:tcW w:w="2065" w:type="dxa"/>
            <w:tcBorders>
              <w:top w:val="single" w:sz="4" w:space="0" w:color="0070C0"/>
              <w:left w:val="nil"/>
              <w:bottom w:val="single" w:sz="4" w:space="0" w:color="0070C0"/>
              <w:right w:val="single" w:sz="4" w:space="0" w:color="0070C0"/>
            </w:tcBorders>
            <w:shd w:val="clear" w:color="auto" w:fill="auto"/>
            <w:noWrap/>
            <w:vAlign w:val="bottom"/>
            <w:hideMark/>
          </w:tcPr>
          <w:p w:rsidR="00214404" w:rsidRPr="00AD24CC" w:rsidRDefault="00214404" w:rsidP="00214404">
            <w:pPr>
              <w:spacing w:after="0" w:line="240" w:lineRule="auto"/>
              <w:jc w:val="center"/>
              <w:rPr>
                <w:rFonts w:ascii="Times New Roman" w:eastAsia="Times New Roman" w:hAnsi="Times New Roman" w:cs="Times New Roman"/>
                <w:kern w:val="0"/>
                <w:sz w:val="24"/>
                <w:szCs w:val="24"/>
                <w:lang w:val="en-US"/>
                <w14:ligatures w14:val="none"/>
              </w:rPr>
            </w:pPr>
            <w:r w:rsidRPr="00AD24CC">
              <w:rPr>
                <w:rFonts w:ascii="Times New Roman" w:eastAsia="Times New Roman" w:hAnsi="Times New Roman" w:cs="Times New Roman"/>
                <w:kern w:val="0"/>
                <w:sz w:val="24"/>
                <w:szCs w:val="24"/>
                <w:lang w:val="en-US"/>
                <w14:ligatures w14:val="none"/>
              </w:rPr>
              <w:t>123,736</w:t>
            </w:r>
          </w:p>
        </w:tc>
        <w:tc>
          <w:tcPr>
            <w:tcW w:w="1541" w:type="dxa"/>
            <w:tcBorders>
              <w:top w:val="single" w:sz="4" w:space="0" w:color="0070C0"/>
              <w:left w:val="nil"/>
              <w:bottom w:val="single" w:sz="4" w:space="0" w:color="0070C0"/>
              <w:right w:val="single" w:sz="4" w:space="0" w:color="0070C0"/>
            </w:tcBorders>
            <w:shd w:val="clear" w:color="auto" w:fill="auto"/>
            <w:noWrap/>
            <w:vAlign w:val="bottom"/>
            <w:hideMark/>
          </w:tcPr>
          <w:p w:rsidR="00214404" w:rsidRPr="00AD24CC" w:rsidRDefault="00214404" w:rsidP="00214404">
            <w:pPr>
              <w:spacing w:after="0" w:line="240" w:lineRule="auto"/>
              <w:jc w:val="center"/>
              <w:rPr>
                <w:rFonts w:ascii="Times New Roman" w:eastAsia="Times New Roman" w:hAnsi="Times New Roman" w:cs="Times New Roman"/>
                <w:kern w:val="0"/>
                <w:sz w:val="24"/>
                <w:szCs w:val="24"/>
                <w:lang w:val="en-US"/>
                <w14:ligatures w14:val="none"/>
              </w:rPr>
            </w:pPr>
            <w:r w:rsidRPr="00AD24CC">
              <w:rPr>
                <w:rFonts w:ascii="Times New Roman" w:eastAsia="Times New Roman" w:hAnsi="Times New Roman" w:cs="Times New Roman"/>
                <w:kern w:val="0"/>
                <w:sz w:val="24"/>
                <w:szCs w:val="24"/>
                <w:lang w:val="en-US"/>
                <w14:ligatures w14:val="none"/>
              </w:rPr>
              <w:t>6,205</w:t>
            </w:r>
          </w:p>
        </w:tc>
        <w:tc>
          <w:tcPr>
            <w:tcW w:w="2373" w:type="dxa"/>
            <w:tcBorders>
              <w:top w:val="single" w:sz="4" w:space="0" w:color="0070C0"/>
              <w:left w:val="nil"/>
              <w:bottom w:val="single" w:sz="4" w:space="0" w:color="0070C0"/>
              <w:right w:val="single" w:sz="4" w:space="0" w:color="0070C0"/>
            </w:tcBorders>
            <w:shd w:val="clear" w:color="auto" w:fill="auto"/>
            <w:noWrap/>
            <w:vAlign w:val="bottom"/>
            <w:hideMark/>
          </w:tcPr>
          <w:p w:rsidR="00214404" w:rsidRPr="00AD24CC" w:rsidRDefault="00214404" w:rsidP="00214404">
            <w:pPr>
              <w:spacing w:after="0" w:line="240" w:lineRule="auto"/>
              <w:jc w:val="center"/>
              <w:rPr>
                <w:rFonts w:ascii="Times New Roman" w:eastAsia="Times New Roman" w:hAnsi="Times New Roman" w:cs="Times New Roman"/>
                <w:kern w:val="0"/>
                <w:sz w:val="24"/>
                <w:szCs w:val="24"/>
                <w:lang w:val="en-US"/>
                <w14:ligatures w14:val="none"/>
              </w:rPr>
            </w:pPr>
            <w:r w:rsidRPr="00AD24CC">
              <w:rPr>
                <w:rFonts w:ascii="Times New Roman" w:eastAsia="Times New Roman" w:hAnsi="Times New Roman" w:cs="Times New Roman"/>
                <w:kern w:val="0"/>
                <w:sz w:val="24"/>
                <w:szCs w:val="24"/>
                <w:lang w:val="en-US"/>
                <w14:ligatures w14:val="none"/>
              </w:rPr>
              <w:t>1.12</w:t>
            </w:r>
          </w:p>
        </w:tc>
      </w:tr>
      <w:tr w:rsidR="00214404" w:rsidRPr="00A14B2F" w:rsidTr="006D5EC4">
        <w:trPr>
          <w:trHeight w:val="319"/>
          <w:jc w:val="center"/>
        </w:trPr>
        <w:tc>
          <w:tcPr>
            <w:tcW w:w="975" w:type="dxa"/>
            <w:tcBorders>
              <w:top w:val="nil"/>
              <w:left w:val="single" w:sz="4" w:space="0" w:color="0070C0"/>
              <w:bottom w:val="single" w:sz="4" w:space="0" w:color="0070C0"/>
              <w:right w:val="single" w:sz="4" w:space="0" w:color="0070C0"/>
            </w:tcBorders>
            <w:shd w:val="clear" w:color="auto" w:fill="auto"/>
            <w:noWrap/>
            <w:vAlign w:val="center"/>
            <w:hideMark/>
          </w:tcPr>
          <w:p w:rsidR="00214404" w:rsidRPr="00AD24CC" w:rsidRDefault="00214404" w:rsidP="00214404">
            <w:pPr>
              <w:spacing w:after="0" w:line="240" w:lineRule="auto"/>
              <w:jc w:val="center"/>
              <w:rPr>
                <w:rFonts w:ascii="Times New Roman" w:eastAsia="Times New Roman" w:hAnsi="Times New Roman" w:cs="Times New Roman"/>
                <w:kern w:val="0"/>
                <w:sz w:val="24"/>
                <w:szCs w:val="24"/>
                <w:lang w:val="en-US"/>
                <w14:ligatures w14:val="none"/>
              </w:rPr>
            </w:pPr>
            <w:r w:rsidRPr="00AD24CC">
              <w:rPr>
                <w:rFonts w:ascii="Times New Roman" w:eastAsia="Times New Roman" w:hAnsi="Times New Roman" w:cs="Times New Roman"/>
                <w:kern w:val="0"/>
                <w:sz w:val="24"/>
                <w:szCs w:val="24"/>
                <w:lang w:val="en-US"/>
                <w14:ligatures w14:val="none"/>
              </w:rPr>
              <w:t>27</w:t>
            </w:r>
          </w:p>
        </w:tc>
        <w:tc>
          <w:tcPr>
            <w:tcW w:w="2065" w:type="dxa"/>
            <w:tcBorders>
              <w:top w:val="single" w:sz="4" w:space="0" w:color="0070C0"/>
              <w:left w:val="nil"/>
              <w:bottom w:val="single" w:sz="4" w:space="0" w:color="0070C0"/>
              <w:right w:val="single" w:sz="4" w:space="0" w:color="0070C0"/>
            </w:tcBorders>
            <w:shd w:val="clear" w:color="auto" w:fill="auto"/>
            <w:noWrap/>
            <w:vAlign w:val="bottom"/>
            <w:hideMark/>
          </w:tcPr>
          <w:p w:rsidR="00214404" w:rsidRPr="00AD24CC" w:rsidRDefault="00214404" w:rsidP="00214404">
            <w:pPr>
              <w:spacing w:after="0" w:line="240" w:lineRule="auto"/>
              <w:jc w:val="center"/>
              <w:rPr>
                <w:rFonts w:ascii="Times New Roman" w:eastAsia="Times New Roman" w:hAnsi="Times New Roman" w:cs="Times New Roman"/>
                <w:kern w:val="0"/>
                <w:sz w:val="24"/>
                <w:szCs w:val="24"/>
                <w:lang w:val="en-US"/>
                <w14:ligatures w14:val="none"/>
              </w:rPr>
            </w:pPr>
            <w:r w:rsidRPr="00AD24CC">
              <w:rPr>
                <w:rFonts w:ascii="Times New Roman" w:eastAsia="Times New Roman" w:hAnsi="Times New Roman" w:cs="Times New Roman"/>
                <w:kern w:val="0"/>
                <w:sz w:val="24"/>
                <w:szCs w:val="24"/>
                <w:lang w:val="en-US"/>
                <w14:ligatures w14:val="none"/>
              </w:rPr>
              <w:t>117,065</w:t>
            </w:r>
          </w:p>
        </w:tc>
        <w:tc>
          <w:tcPr>
            <w:tcW w:w="1541" w:type="dxa"/>
            <w:tcBorders>
              <w:top w:val="single" w:sz="4" w:space="0" w:color="0070C0"/>
              <w:left w:val="nil"/>
              <w:bottom w:val="single" w:sz="4" w:space="0" w:color="0070C0"/>
              <w:right w:val="single" w:sz="4" w:space="0" w:color="0070C0"/>
            </w:tcBorders>
            <w:shd w:val="clear" w:color="auto" w:fill="auto"/>
            <w:noWrap/>
            <w:vAlign w:val="bottom"/>
            <w:hideMark/>
          </w:tcPr>
          <w:p w:rsidR="00214404" w:rsidRPr="00AD24CC" w:rsidRDefault="00214404" w:rsidP="00214404">
            <w:pPr>
              <w:spacing w:after="0" w:line="240" w:lineRule="auto"/>
              <w:jc w:val="center"/>
              <w:rPr>
                <w:rFonts w:ascii="Times New Roman" w:eastAsia="Times New Roman" w:hAnsi="Times New Roman" w:cs="Times New Roman"/>
                <w:kern w:val="0"/>
                <w:sz w:val="24"/>
                <w:szCs w:val="24"/>
                <w:lang w:val="en-US"/>
                <w14:ligatures w14:val="none"/>
              </w:rPr>
            </w:pPr>
            <w:r w:rsidRPr="00AD24CC">
              <w:rPr>
                <w:rFonts w:ascii="Times New Roman" w:eastAsia="Times New Roman" w:hAnsi="Times New Roman" w:cs="Times New Roman"/>
                <w:kern w:val="0"/>
                <w:sz w:val="24"/>
                <w:szCs w:val="24"/>
                <w:lang w:val="en-US"/>
                <w14:ligatures w14:val="none"/>
              </w:rPr>
              <w:t>6,205</w:t>
            </w:r>
          </w:p>
        </w:tc>
        <w:tc>
          <w:tcPr>
            <w:tcW w:w="2373" w:type="dxa"/>
            <w:tcBorders>
              <w:top w:val="single" w:sz="4" w:space="0" w:color="0070C0"/>
              <w:left w:val="nil"/>
              <w:bottom w:val="single" w:sz="4" w:space="0" w:color="0070C0"/>
              <w:right w:val="single" w:sz="4" w:space="0" w:color="0070C0"/>
            </w:tcBorders>
            <w:shd w:val="clear" w:color="auto" w:fill="auto"/>
            <w:noWrap/>
            <w:vAlign w:val="bottom"/>
            <w:hideMark/>
          </w:tcPr>
          <w:p w:rsidR="00214404" w:rsidRPr="00AD24CC" w:rsidRDefault="00214404" w:rsidP="00214404">
            <w:pPr>
              <w:spacing w:after="0" w:line="240" w:lineRule="auto"/>
              <w:jc w:val="center"/>
              <w:rPr>
                <w:rFonts w:ascii="Times New Roman" w:eastAsia="Times New Roman" w:hAnsi="Times New Roman" w:cs="Times New Roman"/>
                <w:kern w:val="0"/>
                <w:sz w:val="24"/>
                <w:szCs w:val="24"/>
                <w:lang w:val="en-US"/>
                <w14:ligatures w14:val="none"/>
              </w:rPr>
            </w:pPr>
            <w:r w:rsidRPr="00AD24CC">
              <w:rPr>
                <w:rFonts w:ascii="Times New Roman" w:eastAsia="Times New Roman" w:hAnsi="Times New Roman" w:cs="Times New Roman"/>
                <w:kern w:val="0"/>
                <w:sz w:val="24"/>
                <w:szCs w:val="24"/>
                <w:lang w:val="en-US"/>
                <w14:ligatures w14:val="none"/>
              </w:rPr>
              <w:t>1.06</w:t>
            </w:r>
          </w:p>
        </w:tc>
      </w:tr>
      <w:tr w:rsidR="00214404" w:rsidRPr="00A14B2F" w:rsidTr="006D5EC4">
        <w:trPr>
          <w:trHeight w:val="319"/>
          <w:jc w:val="center"/>
        </w:trPr>
        <w:tc>
          <w:tcPr>
            <w:tcW w:w="975" w:type="dxa"/>
            <w:tcBorders>
              <w:top w:val="nil"/>
              <w:left w:val="single" w:sz="4" w:space="0" w:color="0070C0"/>
              <w:bottom w:val="single" w:sz="4" w:space="0" w:color="0070C0"/>
              <w:right w:val="single" w:sz="4" w:space="0" w:color="0070C0"/>
            </w:tcBorders>
            <w:shd w:val="clear" w:color="auto" w:fill="auto"/>
            <w:noWrap/>
            <w:vAlign w:val="center"/>
            <w:hideMark/>
          </w:tcPr>
          <w:p w:rsidR="00214404" w:rsidRPr="00AD24CC" w:rsidRDefault="00214404" w:rsidP="00214404">
            <w:pPr>
              <w:spacing w:after="0" w:line="240" w:lineRule="auto"/>
              <w:jc w:val="center"/>
              <w:rPr>
                <w:rFonts w:ascii="Times New Roman" w:eastAsia="Times New Roman" w:hAnsi="Times New Roman" w:cs="Times New Roman"/>
                <w:kern w:val="0"/>
                <w:sz w:val="24"/>
                <w:szCs w:val="24"/>
                <w:lang w:val="en-US"/>
                <w14:ligatures w14:val="none"/>
              </w:rPr>
            </w:pPr>
            <w:r w:rsidRPr="00AD24CC">
              <w:rPr>
                <w:rFonts w:ascii="Times New Roman" w:eastAsia="Times New Roman" w:hAnsi="Times New Roman" w:cs="Times New Roman"/>
                <w:kern w:val="0"/>
                <w:sz w:val="24"/>
                <w:szCs w:val="24"/>
                <w:lang w:val="en-US"/>
                <w14:ligatures w14:val="none"/>
              </w:rPr>
              <w:t>28</w:t>
            </w:r>
          </w:p>
        </w:tc>
        <w:tc>
          <w:tcPr>
            <w:tcW w:w="2065" w:type="dxa"/>
            <w:tcBorders>
              <w:top w:val="single" w:sz="4" w:space="0" w:color="0070C0"/>
              <w:left w:val="nil"/>
              <w:bottom w:val="single" w:sz="4" w:space="0" w:color="0070C0"/>
              <w:right w:val="single" w:sz="4" w:space="0" w:color="0070C0"/>
            </w:tcBorders>
            <w:shd w:val="clear" w:color="auto" w:fill="auto"/>
            <w:noWrap/>
            <w:vAlign w:val="bottom"/>
            <w:hideMark/>
          </w:tcPr>
          <w:p w:rsidR="00214404" w:rsidRPr="00AD24CC" w:rsidRDefault="00214404" w:rsidP="00214404">
            <w:pPr>
              <w:spacing w:after="0" w:line="240" w:lineRule="auto"/>
              <w:jc w:val="center"/>
              <w:rPr>
                <w:rFonts w:ascii="Times New Roman" w:eastAsia="Times New Roman" w:hAnsi="Times New Roman" w:cs="Times New Roman"/>
                <w:kern w:val="0"/>
                <w:sz w:val="24"/>
                <w:szCs w:val="24"/>
                <w:lang w:val="en-US"/>
                <w14:ligatures w14:val="none"/>
              </w:rPr>
            </w:pPr>
            <w:r w:rsidRPr="00AD24CC">
              <w:rPr>
                <w:rFonts w:ascii="Times New Roman" w:eastAsia="Times New Roman" w:hAnsi="Times New Roman" w:cs="Times New Roman"/>
                <w:kern w:val="0"/>
                <w:sz w:val="24"/>
                <w:szCs w:val="24"/>
                <w:lang w:val="en-US"/>
                <w14:ligatures w14:val="none"/>
              </w:rPr>
              <w:t>60,063</w:t>
            </w:r>
          </w:p>
        </w:tc>
        <w:tc>
          <w:tcPr>
            <w:tcW w:w="1541" w:type="dxa"/>
            <w:tcBorders>
              <w:top w:val="single" w:sz="4" w:space="0" w:color="0070C0"/>
              <w:left w:val="nil"/>
              <w:bottom w:val="single" w:sz="4" w:space="0" w:color="0070C0"/>
              <w:right w:val="single" w:sz="4" w:space="0" w:color="0070C0"/>
            </w:tcBorders>
            <w:shd w:val="clear" w:color="auto" w:fill="auto"/>
            <w:noWrap/>
            <w:vAlign w:val="bottom"/>
            <w:hideMark/>
          </w:tcPr>
          <w:p w:rsidR="00214404" w:rsidRPr="00AD24CC" w:rsidRDefault="00214404" w:rsidP="00214404">
            <w:pPr>
              <w:spacing w:after="0" w:line="240" w:lineRule="auto"/>
              <w:jc w:val="center"/>
              <w:rPr>
                <w:rFonts w:ascii="Times New Roman" w:eastAsia="Times New Roman" w:hAnsi="Times New Roman" w:cs="Times New Roman"/>
                <w:kern w:val="0"/>
                <w:sz w:val="24"/>
                <w:szCs w:val="24"/>
                <w:lang w:val="en-US"/>
                <w14:ligatures w14:val="none"/>
              </w:rPr>
            </w:pPr>
            <w:r w:rsidRPr="00AD24CC">
              <w:rPr>
                <w:rFonts w:ascii="Times New Roman" w:eastAsia="Times New Roman" w:hAnsi="Times New Roman" w:cs="Times New Roman"/>
                <w:kern w:val="0"/>
                <w:sz w:val="24"/>
                <w:szCs w:val="24"/>
                <w:lang w:val="en-US"/>
                <w14:ligatures w14:val="none"/>
              </w:rPr>
              <w:t>5,523</w:t>
            </w:r>
          </w:p>
        </w:tc>
        <w:tc>
          <w:tcPr>
            <w:tcW w:w="2373" w:type="dxa"/>
            <w:tcBorders>
              <w:top w:val="single" w:sz="4" w:space="0" w:color="0070C0"/>
              <w:left w:val="nil"/>
              <w:bottom w:val="single" w:sz="4" w:space="0" w:color="0070C0"/>
              <w:right w:val="single" w:sz="4" w:space="0" w:color="0070C0"/>
            </w:tcBorders>
            <w:shd w:val="clear" w:color="auto" w:fill="auto"/>
            <w:noWrap/>
            <w:vAlign w:val="bottom"/>
            <w:hideMark/>
          </w:tcPr>
          <w:p w:rsidR="00214404" w:rsidRPr="00AD24CC" w:rsidRDefault="00214404" w:rsidP="00214404">
            <w:pPr>
              <w:spacing w:after="0" w:line="240" w:lineRule="auto"/>
              <w:jc w:val="center"/>
              <w:rPr>
                <w:rFonts w:ascii="Times New Roman" w:eastAsia="Times New Roman" w:hAnsi="Times New Roman" w:cs="Times New Roman"/>
                <w:kern w:val="0"/>
                <w:sz w:val="24"/>
                <w:szCs w:val="24"/>
                <w:lang w:val="en-US"/>
                <w14:ligatures w14:val="none"/>
              </w:rPr>
            </w:pPr>
            <w:r w:rsidRPr="00AD24CC">
              <w:rPr>
                <w:rFonts w:ascii="Times New Roman" w:eastAsia="Times New Roman" w:hAnsi="Times New Roman" w:cs="Times New Roman"/>
                <w:kern w:val="0"/>
                <w:sz w:val="24"/>
                <w:szCs w:val="24"/>
                <w:lang w:val="en-US"/>
                <w14:ligatures w14:val="none"/>
              </w:rPr>
              <w:t>0.54</w:t>
            </w:r>
          </w:p>
        </w:tc>
      </w:tr>
      <w:tr w:rsidR="00214404" w:rsidRPr="00A14B2F" w:rsidTr="006D5EC4">
        <w:trPr>
          <w:trHeight w:val="319"/>
          <w:jc w:val="center"/>
        </w:trPr>
        <w:tc>
          <w:tcPr>
            <w:tcW w:w="975" w:type="dxa"/>
            <w:tcBorders>
              <w:top w:val="nil"/>
              <w:left w:val="single" w:sz="4" w:space="0" w:color="0070C0"/>
              <w:bottom w:val="single" w:sz="4" w:space="0" w:color="0070C0"/>
              <w:right w:val="single" w:sz="4" w:space="0" w:color="0070C0"/>
            </w:tcBorders>
            <w:shd w:val="clear" w:color="auto" w:fill="auto"/>
            <w:noWrap/>
            <w:vAlign w:val="center"/>
            <w:hideMark/>
          </w:tcPr>
          <w:p w:rsidR="00214404" w:rsidRPr="00AD24CC" w:rsidRDefault="00214404" w:rsidP="00214404">
            <w:pPr>
              <w:spacing w:after="0" w:line="240" w:lineRule="auto"/>
              <w:jc w:val="center"/>
              <w:rPr>
                <w:rFonts w:ascii="Times New Roman" w:eastAsia="Times New Roman" w:hAnsi="Times New Roman" w:cs="Times New Roman"/>
                <w:b/>
                <w:bCs/>
                <w:kern w:val="0"/>
                <w:sz w:val="24"/>
                <w:szCs w:val="24"/>
                <w:lang w:val="en-US"/>
                <w14:ligatures w14:val="none"/>
              </w:rPr>
            </w:pPr>
            <w:r w:rsidRPr="00AD24CC">
              <w:rPr>
                <w:rFonts w:ascii="Times New Roman" w:eastAsia="Times New Roman" w:hAnsi="Times New Roman" w:cs="Times New Roman"/>
                <w:b/>
                <w:bCs/>
                <w:kern w:val="0"/>
                <w:sz w:val="24"/>
                <w:szCs w:val="24"/>
                <w:lang w:val="en-US"/>
                <w14:ligatures w14:val="none"/>
              </w:rPr>
              <w:t>16-28</w:t>
            </w:r>
          </w:p>
        </w:tc>
        <w:tc>
          <w:tcPr>
            <w:tcW w:w="2065" w:type="dxa"/>
            <w:tcBorders>
              <w:top w:val="single" w:sz="4" w:space="0" w:color="0070C0"/>
              <w:left w:val="nil"/>
              <w:bottom w:val="single" w:sz="4" w:space="0" w:color="0070C0"/>
              <w:right w:val="single" w:sz="4" w:space="0" w:color="0070C0"/>
            </w:tcBorders>
            <w:shd w:val="clear" w:color="auto" w:fill="auto"/>
            <w:noWrap/>
            <w:vAlign w:val="bottom"/>
            <w:hideMark/>
          </w:tcPr>
          <w:p w:rsidR="00214404" w:rsidRPr="00AD24CC" w:rsidRDefault="00214404" w:rsidP="00214404">
            <w:pPr>
              <w:spacing w:after="0" w:line="240" w:lineRule="auto"/>
              <w:jc w:val="center"/>
              <w:rPr>
                <w:rFonts w:ascii="Times New Roman" w:eastAsia="Times New Roman" w:hAnsi="Times New Roman" w:cs="Times New Roman"/>
                <w:b/>
                <w:bCs/>
                <w:kern w:val="0"/>
                <w:sz w:val="24"/>
                <w:szCs w:val="24"/>
                <w:lang w:val="en-US"/>
                <w14:ligatures w14:val="none"/>
              </w:rPr>
            </w:pPr>
            <w:r w:rsidRPr="00AD24CC">
              <w:rPr>
                <w:rFonts w:ascii="Times New Roman" w:eastAsia="Times New Roman" w:hAnsi="Times New Roman" w:cs="Times New Roman"/>
                <w:b/>
                <w:bCs/>
                <w:kern w:val="0"/>
                <w:sz w:val="24"/>
                <w:szCs w:val="24"/>
                <w:lang w:val="en-US"/>
                <w14:ligatures w14:val="none"/>
              </w:rPr>
              <w:t>1,504,000</w:t>
            </w:r>
          </w:p>
        </w:tc>
        <w:tc>
          <w:tcPr>
            <w:tcW w:w="1541" w:type="dxa"/>
            <w:tcBorders>
              <w:top w:val="single" w:sz="4" w:space="0" w:color="0070C0"/>
              <w:left w:val="nil"/>
              <w:bottom w:val="single" w:sz="4" w:space="0" w:color="0070C0"/>
              <w:right w:val="single" w:sz="4" w:space="0" w:color="0070C0"/>
            </w:tcBorders>
            <w:shd w:val="clear" w:color="auto" w:fill="auto"/>
            <w:noWrap/>
            <w:vAlign w:val="bottom"/>
            <w:hideMark/>
          </w:tcPr>
          <w:p w:rsidR="00214404" w:rsidRPr="00AD24CC" w:rsidRDefault="00214404" w:rsidP="00214404">
            <w:pPr>
              <w:spacing w:after="0" w:line="240" w:lineRule="auto"/>
              <w:jc w:val="center"/>
              <w:rPr>
                <w:rFonts w:ascii="Times New Roman" w:eastAsia="Times New Roman" w:hAnsi="Times New Roman" w:cs="Times New Roman"/>
                <w:b/>
                <w:bCs/>
                <w:kern w:val="0"/>
                <w:sz w:val="24"/>
                <w:szCs w:val="24"/>
                <w:lang w:val="en-US"/>
                <w14:ligatures w14:val="none"/>
              </w:rPr>
            </w:pPr>
            <w:r w:rsidRPr="00AD24CC">
              <w:rPr>
                <w:rFonts w:ascii="Times New Roman" w:eastAsia="Times New Roman" w:hAnsi="Times New Roman" w:cs="Times New Roman"/>
                <w:b/>
                <w:bCs/>
                <w:kern w:val="0"/>
                <w:sz w:val="24"/>
                <w:szCs w:val="24"/>
                <w:lang w:val="en-US"/>
                <w14:ligatures w14:val="none"/>
              </w:rPr>
              <w:t>83,027</w:t>
            </w:r>
          </w:p>
        </w:tc>
        <w:tc>
          <w:tcPr>
            <w:tcW w:w="2373" w:type="dxa"/>
            <w:tcBorders>
              <w:top w:val="single" w:sz="4" w:space="0" w:color="0070C0"/>
              <w:left w:val="nil"/>
              <w:bottom w:val="single" w:sz="4" w:space="0" w:color="0070C0"/>
              <w:right w:val="single" w:sz="4" w:space="0" w:color="0070C0"/>
            </w:tcBorders>
            <w:shd w:val="clear" w:color="auto" w:fill="auto"/>
            <w:noWrap/>
            <w:vAlign w:val="bottom"/>
            <w:hideMark/>
          </w:tcPr>
          <w:p w:rsidR="00214404" w:rsidRPr="00AD24CC" w:rsidRDefault="00214404" w:rsidP="00214404">
            <w:pPr>
              <w:spacing w:after="0" w:line="240" w:lineRule="auto"/>
              <w:jc w:val="center"/>
              <w:rPr>
                <w:rFonts w:ascii="Times New Roman" w:eastAsia="Times New Roman" w:hAnsi="Times New Roman" w:cs="Times New Roman"/>
                <w:b/>
                <w:bCs/>
                <w:kern w:val="0"/>
                <w:sz w:val="24"/>
                <w:szCs w:val="24"/>
                <w:lang w:val="en-US"/>
                <w14:ligatures w14:val="none"/>
              </w:rPr>
            </w:pPr>
            <w:r w:rsidRPr="00AD24CC">
              <w:rPr>
                <w:rFonts w:ascii="Times New Roman" w:eastAsia="Times New Roman" w:hAnsi="Times New Roman" w:cs="Times New Roman"/>
                <w:b/>
                <w:bCs/>
                <w:kern w:val="0"/>
                <w:sz w:val="24"/>
                <w:szCs w:val="24"/>
                <w:lang w:val="en-US"/>
                <w14:ligatures w14:val="none"/>
              </w:rPr>
              <w:t>13.58</w:t>
            </w:r>
          </w:p>
        </w:tc>
      </w:tr>
    </w:tbl>
    <w:p w:rsidR="00214404" w:rsidRPr="00A14B2F" w:rsidRDefault="00214404" w:rsidP="00214404">
      <w:pPr>
        <w:spacing w:line="240" w:lineRule="auto"/>
        <w:jc w:val="both"/>
        <w:rPr>
          <w:rFonts w:ascii="Times New Roman" w:hAnsi="Times New Roman" w:cs="Times New Roman"/>
          <w:sz w:val="20"/>
          <w:szCs w:val="20"/>
        </w:rPr>
      </w:pP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Acoperirea corpului depozitului va fi executată în conformitate cu prevederile OM 757/2004.</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Deşeurile destinate eliminării, vor fi depozitate în corpul depozitului şi acoperite continuu.</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Aria de depozitare are în prezent o formă regulată şi compactă, având o latură mai mare şi rotunjită, de aproximativ 220 x 450 m, cu o latură mai lată orientată aproximativ spre nord. întreaga locaţie a corpului este înconjurată de dig periferic, iar la est este amenajat drumul de serviciu.</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Baza sectoarelor este realizată în coame cu pantă de 3%, cu distanţa între axe de 30 m şi panta longitudinală de 1 %. Baza depozitului este realizată astfel încăt să asigure o distanţă minimă între zona de depozitare a deşeurilor şi nivelul apei freatice de min. 1,5 m.</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înălţimea maximă a stratului de deşeuri, în punctul cel mai înalt al depozitului va fi de 30 m după închiderea şi stabilizarea corpului depozitului.</w:t>
      </w:r>
    </w:p>
    <w:p w:rsidR="00214404" w:rsidRPr="00CE0352"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sz w:val="24"/>
          <w:szCs w:val="24"/>
        </w:rPr>
        <w:t>în vederea asigurării accesului, în zona de recultivare, pentru monitorizarea şi întreţinerea depozitului, profilul drumului folosit pentru operare se menţine, după efectuarea impermeabilizării acestuia.</w:t>
      </w:r>
    </w:p>
    <w:p w:rsidR="0020695B"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b/>
          <w:bCs/>
          <w:sz w:val="24"/>
          <w:szCs w:val="24"/>
        </w:rPr>
        <w:t>Art.53</w:t>
      </w:r>
      <w:r w:rsidRPr="00CE0352">
        <w:rPr>
          <w:rFonts w:ascii="Times New Roman" w:hAnsi="Times New Roman" w:cs="Times New Roman"/>
          <w:sz w:val="24"/>
          <w:szCs w:val="24"/>
        </w:rPr>
        <w:t xml:space="preserve">. Cantitatea estimată de deşeuri, din cele 5 zone de colectare, ce urmează a fi depozitată de Delegatar este in medie de </w:t>
      </w:r>
      <w:r w:rsidR="00EC75A3">
        <w:rPr>
          <w:rFonts w:ascii="Times New Roman" w:hAnsi="Times New Roman" w:cs="Times New Roman"/>
          <w:color w:val="FF0000"/>
          <w:sz w:val="24"/>
          <w:szCs w:val="24"/>
        </w:rPr>
        <w:t xml:space="preserve">103795 </w:t>
      </w:r>
      <w:r w:rsidR="0020695B">
        <w:rPr>
          <w:rFonts w:ascii="Times New Roman" w:hAnsi="Times New Roman" w:cs="Times New Roman"/>
          <w:sz w:val="24"/>
          <w:szCs w:val="24"/>
        </w:rPr>
        <w:t>tone/an</w:t>
      </w:r>
      <w:r>
        <w:rPr>
          <w:rFonts w:ascii="Times New Roman" w:hAnsi="Times New Roman" w:cs="Times New Roman"/>
          <w:sz w:val="24"/>
          <w:szCs w:val="24"/>
        </w:rPr>
        <w:t>.</w:t>
      </w:r>
      <w:r w:rsidR="0020695B">
        <w:rPr>
          <w:rFonts w:ascii="Times New Roman" w:hAnsi="Times New Roman" w:cs="Times New Roman"/>
          <w:sz w:val="24"/>
          <w:szCs w:val="24"/>
        </w:rPr>
        <w:t xml:space="preserve"> </w:t>
      </w:r>
    </w:p>
    <w:p w:rsidR="00214404" w:rsidRDefault="00214404" w:rsidP="00E13A06">
      <w:pPr>
        <w:spacing w:after="0" w:line="240" w:lineRule="auto"/>
        <w:jc w:val="both"/>
        <w:rPr>
          <w:rFonts w:ascii="Times New Roman" w:hAnsi="Times New Roman" w:cs="Times New Roman"/>
          <w:sz w:val="24"/>
          <w:szCs w:val="24"/>
        </w:rPr>
      </w:pPr>
      <w:r w:rsidRPr="00CE0352">
        <w:rPr>
          <w:rFonts w:ascii="Times New Roman" w:hAnsi="Times New Roman" w:cs="Times New Roman"/>
          <w:b/>
          <w:bCs/>
          <w:sz w:val="24"/>
          <w:szCs w:val="24"/>
        </w:rPr>
        <w:t>Art.54</w:t>
      </w:r>
      <w:r w:rsidRPr="00CE0352">
        <w:rPr>
          <w:rFonts w:ascii="Times New Roman" w:hAnsi="Times New Roman" w:cs="Times New Roman"/>
          <w:sz w:val="24"/>
          <w:szCs w:val="24"/>
        </w:rPr>
        <w:t>. Prognoza cantităţilor estimate tone/an pentru perioada de derulare a contractului rezulta din documentele strategice si de planificare ale Proiectului Sistem de Management Integrat al Deşeurilor in Judeţul Arad, respectiv:</w:t>
      </w:r>
    </w:p>
    <w:p w:rsidR="00986BDE" w:rsidRDefault="00986BDE" w:rsidP="00E13A06">
      <w:pPr>
        <w:spacing w:after="0" w:line="240" w:lineRule="auto"/>
        <w:jc w:val="both"/>
        <w:rPr>
          <w:rFonts w:ascii="Times New Roman" w:hAnsi="Times New Roman" w:cs="Times New Roman"/>
          <w:sz w:val="24"/>
          <w:szCs w:val="24"/>
        </w:rPr>
      </w:pPr>
    </w:p>
    <w:p w:rsidR="00986BDE" w:rsidRDefault="00986BDE" w:rsidP="00E13A06">
      <w:pPr>
        <w:spacing w:after="0" w:line="240" w:lineRule="auto"/>
        <w:jc w:val="both"/>
        <w:rPr>
          <w:rFonts w:ascii="Times New Roman" w:hAnsi="Times New Roman" w:cs="Times New Roman"/>
          <w:sz w:val="24"/>
          <w:szCs w:val="24"/>
        </w:rPr>
      </w:pPr>
    </w:p>
    <w:p w:rsidR="00986BDE" w:rsidRDefault="00986BDE" w:rsidP="00E13A06">
      <w:pPr>
        <w:spacing w:after="0" w:line="240" w:lineRule="auto"/>
        <w:jc w:val="both"/>
        <w:rPr>
          <w:rFonts w:ascii="Times New Roman" w:hAnsi="Times New Roman" w:cs="Times New Roman"/>
          <w:sz w:val="24"/>
          <w:szCs w:val="24"/>
        </w:rPr>
      </w:pPr>
    </w:p>
    <w:p w:rsidR="00986BDE" w:rsidRDefault="00986BDE" w:rsidP="00E13A06">
      <w:pPr>
        <w:spacing w:after="0" w:line="240" w:lineRule="auto"/>
        <w:jc w:val="both"/>
        <w:rPr>
          <w:rFonts w:ascii="Times New Roman" w:hAnsi="Times New Roman" w:cs="Times New Roman"/>
          <w:sz w:val="24"/>
          <w:szCs w:val="24"/>
        </w:rPr>
      </w:pPr>
    </w:p>
    <w:p w:rsidR="00986BDE" w:rsidRDefault="00986BDE" w:rsidP="00E13A06">
      <w:pPr>
        <w:spacing w:after="0" w:line="240" w:lineRule="auto"/>
        <w:jc w:val="both"/>
        <w:rPr>
          <w:rFonts w:ascii="Times New Roman" w:hAnsi="Times New Roman" w:cs="Times New Roman"/>
          <w:sz w:val="24"/>
          <w:szCs w:val="24"/>
        </w:rPr>
      </w:pPr>
    </w:p>
    <w:p w:rsidR="00986BDE" w:rsidRDefault="00986BDE" w:rsidP="00E13A06">
      <w:pPr>
        <w:spacing w:after="0" w:line="240" w:lineRule="auto"/>
        <w:jc w:val="both"/>
        <w:rPr>
          <w:rFonts w:ascii="Times New Roman" w:hAnsi="Times New Roman" w:cs="Times New Roman"/>
          <w:sz w:val="24"/>
          <w:szCs w:val="24"/>
        </w:rPr>
      </w:pPr>
    </w:p>
    <w:p w:rsidR="00986BDE" w:rsidRDefault="00986BDE" w:rsidP="00E13A06">
      <w:pPr>
        <w:spacing w:after="0" w:line="240" w:lineRule="auto"/>
        <w:jc w:val="both"/>
        <w:rPr>
          <w:rFonts w:ascii="Times New Roman" w:hAnsi="Times New Roman" w:cs="Times New Roman"/>
          <w:sz w:val="24"/>
          <w:szCs w:val="24"/>
        </w:rPr>
      </w:pPr>
    </w:p>
    <w:p w:rsidR="00986BDE" w:rsidRDefault="00986BDE" w:rsidP="00E13A06">
      <w:pPr>
        <w:spacing w:after="0" w:line="240" w:lineRule="auto"/>
        <w:jc w:val="both"/>
        <w:rPr>
          <w:rFonts w:ascii="Times New Roman" w:hAnsi="Times New Roman" w:cs="Times New Roman"/>
          <w:sz w:val="24"/>
          <w:szCs w:val="24"/>
        </w:rPr>
      </w:pPr>
    </w:p>
    <w:p w:rsidR="00986BDE" w:rsidRDefault="00986BDE" w:rsidP="00E13A06">
      <w:pPr>
        <w:spacing w:after="0" w:line="240" w:lineRule="auto"/>
        <w:jc w:val="both"/>
        <w:rPr>
          <w:rFonts w:ascii="Times New Roman" w:hAnsi="Times New Roman" w:cs="Times New Roman"/>
          <w:sz w:val="24"/>
          <w:szCs w:val="24"/>
        </w:rPr>
      </w:pPr>
    </w:p>
    <w:p w:rsidR="00986BDE" w:rsidRDefault="00986BDE" w:rsidP="00E13A06">
      <w:pPr>
        <w:spacing w:after="0" w:line="240" w:lineRule="auto"/>
        <w:jc w:val="both"/>
        <w:rPr>
          <w:rFonts w:ascii="Times New Roman" w:hAnsi="Times New Roman" w:cs="Times New Roman"/>
          <w:sz w:val="24"/>
          <w:szCs w:val="24"/>
        </w:rPr>
      </w:pPr>
    </w:p>
    <w:p w:rsidR="00986BDE" w:rsidRDefault="00986BDE" w:rsidP="00E13A06">
      <w:pPr>
        <w:spacing w:after="0" w:line="240" w:lineRule="auto"/>
        <w:jc w:val="both"/>
        <w:rPr>
          <w:rFonts w:ascii="Times New Roman" w:hAnsi="Times New Roman" w:cs="Times New Roman"/>
          <w:sz w:val="24"/>
          <w:szCs w:val="24"/>
        </w:rPr>
      </w:pPr>
    </w:p>
    <w:p w:rsidR="00986BDE" w:rsidRDefault="00986BDE" w:rsidP="00E13A06">
      <w:pPr>
        <w:spacing w:after="0" w:line="240" w:lineRule="auto"/>
        <w:jc w:val="both"/>
        <w:rPr>
          <w:rFonts w:ascii="Times New Roman" w:hAnsi="Times New Roman" w:cs="Times New Roman"/>
          <w:sz w:val="24"/>
          <w:szCs w:val="24"/>
        </w:rPr>
      </w:pPr>
    </w:p>
    <w:p w:rsidR="00986BDE" w:rsidRDefault="00986BDE" w:rsidP="00E13A06">
      <w:pPr>
        <w:spacing w:after="0" w:line="240" w:lineRule="auto"/>
        <w:jc w:val="both"/>
        <w:rPr>
          <w:rFonts w:ascii="Times New Roman" w:hAnsi="Times New Roman" w:cs="Times New Roman"/>
          <w:sz w:val="24"/>
          <w:szCs w:val="24"/>
        </w:rPr>
      </w:pPr>
    </w:p>
    <w:p w:rsidR="00986BDE" w:rsidRDefault="00986BDE" w:rsidP="00E13A06">
      <w:pPr>
        <w:spacing w:after="0" w:line="240" w:lineRule="auto"/>
        <w:jc w:val="both"/>
        <w:rPr>
          <w:rFonts w:ascii="Times New Roman" w:hAnsi="Times New Roman" w:cs="Times New Roman"/>
          <w:sz w:val="24"/>
          <w:szCs w:val="24"/>
        </w:rPr>
      </w:pPr>
    </w:p>
    <w:p w:rsidR="00986BDE" w:rsidRDefault="00986BDE" w:rsidP="00E13A06">
      <w:pPr>
        <w:spacing w:after="0" w:line="240" w:lineRule="auto"/>
        <w:jc w:val="both"/>
        <w:rPr>
          <w:rFonts w:ascii="Times New Roman" w:hAnsi="Times New Roman" w:cs="Times New Roman"/>
          <w:sz w:val="24"/>
          <w:szCs w:val="24"/>
        </w:rPr>
      </w:pPr>
    </w:p>
    <w:p w:rsidR="00986BDE" w:rsidRPr="001F5A80" w:rsidRDefault="00986BDE" w:rsidP="00986BDE">
      <w:pPr>
        <w:spacing w:before="121"/>
        <w:jc w:val="both"/>
        <w:rPr>
          <w:sz w:val="24"/>
          <w:szCs w:val="24"/>
        </w:rPr>
      </w:pPr>
    </w:p>
    <w:p w:rsidR="00986BDE" w:rsidRPr="001F5A80" w:rsidRDefault="00986BDE" w:rsidP="00986BDE">
      <w:pPr>
        <w:pStyle w:val="BodyText"/>
      </w:pPr>
    </w:p>
    <w:p w:rsidR="00986BDE" w:rsidRPr="001F5A80" w:rsidRDefault="00986BDE" w:rsidP="00986BDE">
      <w:pPr>
        <w:pStyle w:val="BodyText"/>
      </w:pPr>
    </w:p>
    <w:p w:rsidR="00EC75A3" w:rsidRPr="001F5A80" w:rsidRDefault="00EC75A3" w:rsidP="00EC75A3">
      <w:pPr>
        <w:spacing w:before="121"/>
        <w:jc w:val="both"/>
        <w:rPr>
          <w:sz w:val="24"/>
          <w:szCs w:val="24"/>
        </w:rPr>
      </w:pPr>
    </w:p>
    <w:tbl>
      <w:tblPr>
        <w:tblW w:w="7780" w:type="dxa"/>
        <w:jc w:val="center"/>
        <w:tblLook w:val="04A0" w:firstRow="1" w:lastRow="0" w:firstColumn="1" w:lastColumn="0" w:noHBand="0" w:noVBand="1"/>
      </w:tblPr>
      <w:tblGrid>
        <w:gridCol w:w="1900"/>
        <w:gridCol w:w="2060"/>
        <w:gridCol w:w="1920"/>
        <w:gridCol w:w="1900"/>
      </w:tblGrid>
      <w:tr w:rsidR="00EC75A3" w:rsidRPr="001F5A80" w:rsidTr="00E44BB5">
        <w:trPr>
          <w:trHeight w:val="315"/>
          <w:jc w:val="center"/>
        </w:trPr>
        <w:tc>
          <w:tcPr>
            <w:tcW w:w="1900" w:type="dxa"/>
            <w:tcBorders>
              <w:top w:val="nil"/>
              <w:left w:val="nil"/>
              <w:bottom w:val="nil"/>
              <w:right w:val="nil"/>
            </w:tcBorders>
            <w:shd w:val="clear" w:color="auto" w:fill="auto"/>
            <w:noWrap/>
            <w:vAlign w:val="bottom"/>
            <w:hideMark/>
          </w:tcPr>
          <w:p w:rsidR="00EC75A3" w:rsidRPr="001F5A80" w:rsidRDefault="00EC75A3" w:rsidP="00E44BB5">
            <w:pPr>
              <w:rPr>
                <w:sz w:val="24"/>
                <w:szCs w:val="24"/>
                <w:lang w:val="en-US"/>
              </w:rPr>
            </w:pPr>
          </w:p>
        </w:tc>
        <w:tc>
          <w:tcPr>
            <w:tcW w:w="2060" w:type="dxa"/>
            <w:tcBorders>
              <w:top w:val="nil"/>
              <w:left w:val="nil"/>
              <w:bottom w:val="nil"/>
              <w:right w:val="single" w:sz="4" w:space="0" w:color="auto"/>
            </w:tcBorders>
            <w:shd w:val="clear" w:color="auto" w:fill="auto"/>
            <w:noWrap/>
            <w:vAlign w:val="bottom"/>
            <w:hideMark/>
          </w:tcPr>
          <w:p w:rsidR="00EC75A3" w:rsidRPr="001F5A80" w:rsidRDefault="00EC75A3" w:rsidP="00E44BB5">
            <w:pPr>
              <w:rPr>
                <w:sz w:val="24"/>
                <w:szCs w:val="24"/>
                <w:lang w:val="en-US"/>
              </w:rPr>
            </w:pPr>
          </w:p>
        </w:tc>
        <w:tc>
          <w:tcPr>
            <w:tcW w:w="19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C75A3" w:rsidRPr="001F5A80" w:rsidRDefault="00EC75A3" w:rsidP="00E44BB5">
            <w:pPr>
              <w:jc w:val="center"/>
              <w:rPr>
                <w:b/>
                <w:color w:val="000000"/>
                <w:sz w:val="24"/>
                <w:szCs w:val="24"/>
                <w:lang w:val="en-US"/>
              </w:rPr>
            </w:pPr>
            <w:r>
              <w:rPr>
                <w:b/>
                <w:color w:val="000000"/>
                <w:sz w:val="24"/>
                <w:szCs w:val="24"/>
                <w:lang w:val="en-US"/>
              </w:rPr>
              <w:t>AN 1</w:t>
            </w:r>
            <w:r w:rsidRPr="001F5A80">
              <w:rPr>
                <w:b/>
                <w:color w:val="000000"/>
                <w:sz w:val="24"/>
                <w:szCs w:val="24"/>
                <w:lang w:val="en-US"/>
              </w:rPr>
              <w:t xml:space="preserve"> (tone)</w:t>
            </w:r>
          </w:p>
        </w:tc>
        <w:tc>
          <w:tcPr>
            <w:tcW w:w="1900" w:type="dxa"/>
            <w:tcBorders>
              <w:top w:val="single" w:sz="8" w:space="0" w:color="auto"/>
              <w:left w:val="nil"/>
              <w:bottom w:val="nil"/>
              <w:right w:val="single" w:sz="8" w:space="0" w:color="auto"/>
            </w:tcBorders>
            <w:shd w:val="clear" w:color="auto" w:fill="FFFFFF" w:themeFill="background1"/>
            <w:noWrap/>
            <w:vAlign w:val="center"/>
            <w:hideMark/>
          </w:tcPr>
          <w:p w:rsidR="00EC75A3" w:rsidRPr="001F5A80" w:rsidRDefault="00EC75A3" w:rsidP="00E44BB5">
            <w:pPr>
              <w:jc w:val="center"/>
              <w:rPr>
                <w:b/>
                <w:color w:val="000000"/>
                <w:sz w:val="24"/>
                <w:szCs w:val="24"/>
                <w:lang w:val="en-US"/>
              </w:rPr>
            </w:pPr>
            <w:r>
              <w:rPr>
                <w:b/>
                <w:color w:val="000000"/>
                <w:sz w:val="24"/>
                <w:szCs w:val="24"/>
                <w:lang w:val="en-US"/>
              </w:rPr>
              <w:t>AN 2</w:t>
            </w:r>
            <w:r w:rsidRPr="001F5A80">
              <w:rPr>
                <w:b/>
                <w:color w:val="000000"/>
                <w:sz w:val="24"/>
                <w:szCs w:val="24"/>
                <w:lang w:val="en-US"/>
              </w:rPr>
              <w:t xml:space="preserve"> (tone)</w:t>
            </w:r>
          </w:p>
        </w:tc>
      </w:tr>
      <w:tr w:rsidR="00EC75A3" w:rsidRPr="001F5A80" w:rsidTr="00E44BB5">
        <w:trPr>
          <w:trHeight w:val="300"/>
          <w:jc w:val="center"/>
        </w:trPr>
        <w:tc>
          <w:tcPr>
            <w:tcW w:w="1900" w:type="dxa"/>
            <w:vMerge w:val="restart"/>
            <w:tcBorders>
              <w:top w:val="single" w:sz="8" w:space="0" w:color="auto"/>
              <w:left w:val="single" w:sz="8" w:space="0" w:color="auto"/>
              <w:bottom w:val="single" w:sz="4" w:space="0" w:color="auto"/>
              <w:right w:val="single" w:sz="4" w:space="0" w:color="auto"/>
            </w:tcBorders>
            <w:shd w:val="clear" w:color="auto" w:fill="FBE4D5" w:themeFill="accent2" w:themeFillTint="33"/>
            <w:noWrap/>
            <w:vAlign w:val="center"/>
            <w:hideMark/>
          </w:tcPr>
          <w:p w:rsidR="00EC75A3" w:rsidRPr="001F5A80" w:rsidRDefault="00EC75A3" w:rsidP="00E44BB5">
            <w:pPr>
              <w:jc w:val="center"/>
              <w:rPr>
                <w:b/>
                <w:bCs/>
                <w:color w:val="000000"/>
                <w:sz w:val="24"/>
                <w:szCs w:val="24"/>
                <w:lang w:val="en-US"/>
              </w:rPr>
            </w:pPr>
            <w:r w:rsidRPr="001F5A80">
              <w:rPr>
                <w:b/>
                <w:bCs/>
                <w:color w:val="000000"/>
                <w:sz w:val="24"/>
                <w:szCs w:val="24"/>
              </w:rPr>
              <w:t>ZONA 1</w:t>
            </w:r>
          </w:p>
        </w:tc>
        <w:tc>
          <w:tcPr>
            <w:tcW w:w="2060" w:type="dxa"/>
            <w:tcBorders>
              <w:top w:val="single" w:sz="8" w:space="0" w:color="auto"/>
              <w:left w:val="nil"/>
              <w:bottom w:val="single" w:sz="4" w:space="0" w:color="auto"/>
              <w:right w:val="single" w:sz="4" w:space="0" w:color="auto"/>
            </w:tcBorders>
            <w:shd w:val="clear" w:color="auto" w:fill="FBE4D5" w:themeFill="accent2" w:themeFillTint="33"/>
            <w:noWrap/>
            <w:vAlign w:val="center"/>
            <w:hideMark/>
          </w:tcPr>
          <w:p w:rsidR="00EC75A3" w:rsidRPr="001F5A80" w:rsidRDefault="00EC75A3" w:rsidP="00E44BB5">
            <w:pPr>
              <w:rPr>
                <w:color w:val="000000"/>
                <w:sz w:val="24"/>
                <w:szCs w:val="24"/>
                <w:lang w:val="en-US"/>
              </w:rPr>
            </w:pPr>
            <w:r w:rsidRPr="001F5A80">
              <w:rPr>
                <w:color w:val="000000"/>
                <w:sz w:val="24"/>
                <w:szCs w:val="24"/>
              </w:rPr>
              <w:t xml:space="preserve">deșeuri menajere </w:t>
            </w:r>
          </w:p>
        </w:tc>
        <w:tc>
          <w:tcPr>
            <w:tcW w:w="1920" w:type="dxa"/>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rsidR="00EC75A3" w:rsidRPr="001F5A80" w:rsidRDefault="00EC75A3" w:rsidP="00E44BB5">
            <w:pPr>
              <w:jc w:val="center"/>
              <w:rPr>
                <w:color w:val="000000"/>
                <w:sz w:val="24"/>
                <w:szCs w:val="24"/>
                <w:lang w:val="en-US"/>
              </w:rPr>
            </w:pPr>
            <w:r w:rsidRPr="001F5A80">
              <w:rPr>
                <w:color w:val="000000"/>
                <w:sz w:val="24"/>
                <w:szCs w:val="24"/>
                <w:lang w:val="en-US"/>
              </w:rPr>
              <w:t>55429</w:t>
            </w:r>
          </w:p>
        </w:tc>
        <w:tc>
          <w:tcPr>
            <w:tcW w:w="1900" w:type="dxa"/>
            <w:tcBorders>
              <w:top w:val="single" w:sz="8" w:space="0" w:color="auto"/>
              <w:left w:val="nil"/>
              <w:bottom w:val="single" w:sz="4" w:space="0" w:color="auto"/>
              <w:right w:val="single" w:sz="8" w:space="0" w:color="auto"/>
            </w:tcBorders>
            <w:shd w:val="clear" w:color="auto" w:fill="FBE4D5" w:themeFill="accent2" w:themeFillTint="33"/>
            <w:noWrap/>
            <w:vAlign w:val="bottom"/>
            <w:hideMark/>
          </w:tcPr>
          <w:p w:rsidR="00EC75A3" w:rsidRPr="001F5A80" w:rsidRDefault="00EC75A3" w:rsidP="00E44BB5">
            <w:pPr>
              <w:jc w:val="center"/>
              <w:rPr>
                <w:color w:val="000000"/>
                <w:sz w:val="24"/>
                <w:szCs w:val="24"/>
                <w:lang w:val="en-US"/>
              </w:rPr>
            </w:pPr>
            <w:r w:rsidRPr="001F5A80">
              <w:rPr>
                <w:color w:val="000000"/>
                <w:sz w:val="24"/>
                <w:szCs w:val="24"/>
                <w:lang w:val="en-US"/>
              </w:rPr>
              <w:t>55057</w:t>
            </w:r>
          </w:p>
        </w:tc>
      </w:tr>
      <w:tr w:rsidR="00EC75A3" w:rsidRPr="001F5A80" w:rsidTr="00E44BB5">
        <w:trPr>
          <w:trHeight w:val="300"/>
          <w:jc w:val="center"/>
        </w:trPr>
        <w:tc>
          <w:tcPr>
            <w:tcW w:w="1900" w:type="dxa"/>
            <w:vMerge/>
            <w:tcBorders>
              <w:top w:val="single" w:sz="8" w:space="0" w:color="auto"/>
              <w:left w:val="single" w:sz="8" w:space="0" w:color="auto"/>
              <w:bottom w:val="single" w:sz="4" w:space="0" w:color="auto"/>
              <w:right w:val="single" w:sz="4" w:space="0" w:color="auto"/>
            </w:tcBorders>
            <w:shd w:val="clear" w:color="auto" w:fill="FBE4D5" w:themeFill="accent2" w:themeFillTint="33"/>
            <w:vAlign w:val="center"/>
            <w:hideMark/>
          </w:tcPr>
          <w:p w:rsidR="00EC75A3" w:rsidRPr="001F5A80" w:rsidRDefault="00EC75A3" w:rsidP="00E44BB5">
            <w:pPr>
              <w:rPr>
                <w:b/>
                <w:bCs/>
                <w:color w:val="000000"/>
                <w:sz w:val="24"/>
                <w:szCs w:val="24"/>
                <w:lang w:val="en-US"/>
              </w:rPr>
            </w:pPr>
          </w:p>
        </w:tc>
        <w:tc>
          <w:tcPr>
            <w:tcW w:w="2060" w:type="dxa"/>
            <w:tcBorders>
              <w:top w:val="nil"/>
              <w:left w:val="nil"/>
              <w:bottom w:val="single" w:sz="4" w:space="0" w:color="auto"/>
              <w:right w:val="single" w:sz="4" w:space="0" w:color="auto"/>
            </w:tcBorders>
            <w:shd w:val="clear" w:color="auto" w:fill="FBE4D5" w:themeFill="accent2" w:themeFillTint="33"/>
            <w:noWrap/>
            <w:vAlign w:val="center"/>
            <w:hideMark/>
          </w:tcPr>
          <w:p w:rsidR="00EC75A3" w:rsidRPr="001F5A80" w:rsidRDefault="00EC75A3" w:rsidP="00E44BB5">
            <w:pPr>
              <w:rPr>
                <w:color w:val="000000"/>
                <w:sz w:val="24"/>
                <w:szCs w:val="24"/>
                <w:lang w:val="en-US"/>
              </w:rPr>
            </w:pPr>
            <w:r w:rsidRPr="001F5A80">
              <w:rPr>
                <w:color w:val="000000"/>
                <w:sz w:val="24"/>
                <w:szCs w:val="24"/>
              </w:rPr>
              <w:t>deșeuri similare</w:t>
            </w:r>
          </w:p>
        </w:tc>
        <w:tc>
          <w:tcPr>
            <w:tcW w:w="1920" w:type="dxa"/>
            <w:tcBorders>
              <w:top w:val="nil"/>
              <w:left w:val="nil"/>
              <w:bottom w:val="single" w:sz="4" w:space="0" w:color="auto"/>
              <w:right w:val="single" w:sz="4" w:space="0" w:color="auto"/>
            </w:tcBorders>
            <w:shd w:val="clear" w:color="auto" w:fill="FBE4D5" w:themeFill="accent2" w:themeFillTint="33"/>
            <w:noWrap/>
            <w:vAlign w:val="bottom"/>
            <w:hideMark/>
          </w:tcPr>
          <w:p w:rsidR="00EC75A3" w:rsidRPr="001F5A80" w:rsidRDefault="00EC75A3" w:rsidP="00E44BB5">
            <w:pPr>
              <w:jc w:val="center"/>
              <w:rPr>
                <w:color w:val="000000"/>
                <w:sz w:val="24"/>
                <w:szCs w:val="24"/>
                <w:lang w:val="en-US"/>
              </w:rPr>
            </w:pPr>
            <w:r w:rsidRPr="001F5A80">
              <w:rPr>
                <w:color w:val="000000"/>
                <w:sz w:val="24"/>
                <w:szCs w:val="24"/>
                <w:lang w:val="en-US"/>
              </w:rPr>
              <w:t>28131</w:t>
            </w:r>
          </w:p>
        </w:tc>
        <w:tc>
          <w:tcPr>
            <w:tcW w:w="1900" w:type="dxa"/>
            <w:tcBorders>
              <w:top w:val="nil"/>
              <w:left w:val="nil"/>
              <w:bottom w:val="single" w:sz="4" w:space="0" w:color="auto"/>
              <w:right w:val="single" w:sz="8" w:space="0" w:color="auto"/>
            </w:tcBorders>
            <w:shd w:val="clear" w:color="auto" w:fill="FBE4D5" w:themeFill="accent2" w:themeFillTint="33"/>
            <w:noWrap/>
            <w:vAlign w:val="bottom"/>
            <w:hideMark/>
          </w:tcPr>
          <w:p w:rsidR="00EC75A3" w:rsidRPr="001F5A80" w:rsidRDefault="00EC75A3" w:rsidP="00E44BB5">
            <w:pPr>
              <w:jc w:val="center"/>
              <w:rPr>
                <w:color w:val="000000"/>
                <w:sz w:val="24"/>
                <w:szCs w:val="24"/>
                <w:lang w:val="en-US"/>
              </w:rPr>
            </w:pPr>
            <w:r w:rsidRPr="001F5A80">
              <w:rPr>
                <w:color w:val="000000"/>
                <w:sz w:val="24"/>
                <w:szCs w:val="24"/>
                <w:lang w:val="en-US"/>
              </w:rPr>
              <w:t>27942</w:t>
            </w:r>
          </w:p>
        </w:tc>
      </w:tr>
      <w:tr w:rsidR="00EC75A3" w:rsidRPr="001F5A80" w:rsidTr="00E44BB5">
        <w:trPr>
          <w:trHeight w:val="300"/>
          <w:jc w:val="center"/>
        </w:trPr>
        <w:tc>
          <w:tcPr>
            <w:tcW w:w="1900" w:type="dxa"/>
            <w:vMerge w:val="restart"/>
            <w:tcBorders>
              <w:top w:val="nil"/>
              <w:left w:val="single" w:sz="8" w:space="0" w:color="auto"/>
              <w:bottom w:val="single" w:sz="4" w:space="0" w:color="auto"/>
              <w:right w:val="single" w:sz="4" w:space="0" w:color="auto"/>
            </w:tcBorders>
            <w:shd w:val="clear" w:color="auto" w:fill="EDEDED" w:themeFill="accent3" w:themeFillTint="33"/>
            <w:noWrap/>
            <w:vAlign w:val="center"/>
            <w:hideMark/>
          </w:tcPr>
          <w:p w:rsidR="00EC75A3" w:rsidRPr="001F5A80" w:rsidRDefault="00EC75A3" w:rsidP="00E44BB5">
            <w:pPr>
              <w:jc w:val="center"/>
              <w:rPr>
                <w:b/>
                <w:bCs/>
                <w:color w:val="000000"/>
                <w:sz w:val="24"/>
                <w:szCs w:val="24"/>
                <w:lang w:val="en-US"/>
              </w:rPr>
            </w:pPr>
            <w:r w:rsidRPr="001F5A80">
              <w:rPr>
                <w:b/>
                <w:bCs/>
                <w:color w:val="000000"/>
                <w:sz w:val="24"/>
                <w:szCs w:val="24"/>
                <w:lang w:val="en-US"/>
              </w:rPr>
              <w:t>ZONA 2</w:t>
            </w:r>
          </w:p>
        </w:tc>
        <w:tc>
          <w:tcPr>
            <w:tcW w:w="2060" w:type="dxa"/>
            <w:tcBorders>
              <w:top w:val="nil"/>
              <w:left w:val="nil"/>
              <w:bottom w:val="single" w:sz="4" w:space="0" w:color="auto"/>
              <w:right w:val="single" w:sz="4" w:space="0" w:color="auto"/>
            </w:tcBorders>
            <w:shd w:val="clear" w:color="auto" w:fill="EDEDED" w:themeFill="accent3" w:themeFillTint="33"/>
            <w:noWrap/>
            <w:vAlign w:val="center"/>
            <w:hideMark/>
          </w:tcPr>
          <w:p w:rsidR="00EC75A3" w:rsidRPr="001F5A80" w:rsidRDefault="00EC75A3" w:rsidP="00E44BB5">
            <w:pPr>
              <w:rPr>
                <w:color w:val="000000"/>
                <w:sz w:val="24"/>
                <w:szCs w:val="24"/>
                <w:lang w:val="en-US"/>
              </w:rPr>
            </w:pPr>
            <w:r w:rsidRPr="001F5A80">
              <w:rPr>
                <w:color w:val="000000"/>
                <w:sz w:val="24"/>
                <w:szCs w:val="24"/>
              </w:rPr>
              <w:t xml:space="preserve">deșeuri menajere </w:t>
            </w:r>
          </w:p>
        </w:tc>
        <w:tc>
          <w:tcPr>
            <w:tcW w:w="1920" w:type="dxa"/>
            <w:tcBorders>
              <w:top w:val="nil"/>
              <w:left w:val="nil"/>
              <w:bottom w:val="single" w:sz="4" w:space="0" w:color="auto"/>
              <w:right w:val="single" w:sz="4" w:space="0" w:color="auto"/>
            </w:tcBorders>
            <w:shd w:val="clear" w:color="auto" w:fill="EDEDED" w:themeFill="accent3" w:themeFillTint="33"/>
            <w:noWrap/>
            <w:vAlign w:val="bottom"/>
            <w:hideMark/>
          </w:tcPr>
          <w:p w:rsidR="00EC75A3" w:rsidRPr="001F5A80" w:rsidRDefault="00EC75A3" w:rsidP="00E44BB5">
            <w:pPr>
              <w:jc w:val="center"/>
              <w:rPr>
                <w:color w:val="000000"/>
                <w:sz w:val="24"/>
                <w:szCs w:val="24"/>
                <w:lang w:val="en-US"/>
              </w:rPr>
            </w:pPr>
            <w:r w:rsidRPr="001F5A80">
              <w:rPr>
                <w:color w:val="000000"/>
                <w:sz w:val="24"/>
                <w:szCs w:val="24"/>
                <w:lang w:val="en-US"/>
              </w:rPr>
              <w:t>3324</w:t>
            </w:r>
          </w:p>
        </w:tc>
        <w:tc>
          <w:tcPr>
            <w:tcW w:w="1900" w:type="dxa"/>
            <w:tcBorders>
              <w:top w:val="nil"/>
              <w:left w:val="nil"/>
              <w:bottom w:val="single" w:sz="4" w:space="0" w:color="auto"/>
              <w:right w:val="single" w:sz="8" w:space="0" w:color="auto"/>
            </w:tcBorders>
            <w:shd w:val="clear" w:color="auto" w:fill="EDEDED" w:themeFill="accent3" w:themeFillTint="33"/>
            <w:noWrap/>
            <w:vAlign w:val="bottom"/>
            <w:hideMark/>
          </w:tcPr>
          <w:p w:rsidR="00EC75A3" w:rsidRPr="001F5A80" w:rsidRDefault="00EC75A3" w:rsidP="00E44BB5">
            <w:pPr>
              <w:jc w:val="center"/>
              <w:rPr>
                <w:color w:val="000000"/>
                <w:sz w:val="24"/>
                <w:szCs w:val="24"/>
                <w:lang w:val="en-US"/>
              </w:rPr>
            </w:pPr>
            <w:r w:rsidRPr="001F5A80">
              <w:rPr>
                <w:color w:val="000000"/>
                <w:sz w:val="24"/>
                <w:szCs w:val="24"/>
                <w:lang w:val="en-US"/>
              </w:rPr>
              <w:t>3302</w:t>
            </w:r>
          </w:p>
        </w:tc>
      </w:tr>
      <w:tr w:rsidR="00EC75A3" w:rsidRPr="001F5A80" w:rsidTr="00E44BB5">
        <w:trPr>
          <w:trHeight w:val="300"/>
          <w:jc w:val="center"/>
        </w:trPr>
        <w:tc>
          <w:tcPr>
            <w:tcW w:w="1900" w:type="dxa"/>
            <w:vMerge/>
            <w:tcBorders>
              <w:top w:val="nil"/>
              <w:left w:val="single" w:sz="8" w:space="0" w:color="auto"/>
              <w:bottom w:val="single" w:sz="4" w:space="0" w:color="auto"/>
              <w:right w:val="single" w:sz="4" w:space="0" w:color="auto"/>
            </w:tcBorders>
            <w:shd w:val="clear" w:color="auto" w:fill="EDEDED" w:themeFill="accent3" w:themeFillTint="33"/>
            <w:vAlign w:val="center"/>
            <w:hideMark/>
          </w:tcPr>
          <w:p w:rsidR="00EC75A3" w:rsidRPr="001F5A80" w:rsidRDefault="00EC75A3" w:rsidP="00E44BB5">
            <w:pPr>
              <w:rPr>
                <w:b/>
                <w:bCs/>
                <w:color w:val="000000"/>
                <w:sz w:val="24"/>
                <w:szCs w:val="24"/>
                <w:lang w:val="en-US"/>
              </w:rPr>
            </w:pPr>
          </w:p>
        </w:tc>
        <w:tc>
          <w:tcPr>
            <w:tcW w:w="2060" w:type="dxa"/>
            <w:tcBorders>
              <w:top w:val="nil"/>
              <w:left w:val="nil"/>
              <w:bottom w:val="single" w:sz="4" w:space="0" w:color="auto"/>
              <w:right w:val="single" w:sz="4" w:space="0" w:color="auto"/>
            </w:tcBorders>
            <w:shd w:val="clear" w:color="auto" w:fill="EDEDED" w:themeFill="accent3" w:themeFillTint="33"/>
            <w:noWrap/>
            <w:vAlign w:val="center"/>
            <w:hideMark/>
          </w:tcPr>
          <w:p w:rsidR="00EC75A3" w:rsidRPr="001F5A80" w:rsidRDefault="00EC75A3" w:rsidP="00E44BB5">
            <w:pPr>
              <w:rPr>
                <w:color w:val="000000"/>
                <w:sz w:val="24"/>
                <w:szCs w:val="24"/>
                <w:lang w:val="en-US"/>
              </w:rPr>
            </w:pPr>
            <w:r w:rsidRPr="001F5A80">
              <w:rPr>
                <w:color w:val="000000"/>
                <w:sz w:val="24"/>
                <w:szCs w:val="24"/>
              </w:rPr>
              <w:t>deșeuri similare</w:t>
            </w:r>
          </w:p>
        </w:tc>
        <w:tc>
          <w:tcPr>
            <w:tcW w:w="1920" w:type="dxa"/>
            <w:tcBorders>
              <w:top w:val="nil"/>
              <w:left w:val="nil"/>
              <w:bottom w:val="single" w:sz="4" w:space="0" w:color="auto"/>
              <w:right w:val="single" w:sz="4" w:space="0" w:color="auto"/>
            </w:tcBorders>
            <w:shd w:val="clear" w:color="auto" w:fill="EDEDED" w:themeFill="accent3" w:themeFillTint="33"/>
            <w:noWrap/>
            <w:vAlign w:val="bottom"/>
            <w:hideMark/>
          </w:tcPr>
          <w:p w:rsidR="00EC75A3" w:rsidRPr="001F5A80" w:rsidRDefault="00EC75A3" w:rsidP="00E44BB5">
            <w:pPr>
              <w:jc w:val="center"/>
              <w:rPr>
                <w:color w:val="000000"/>
                <w:sz w:val="24"/>
                <w:szCs w:val="24"/>
                <w:lang w:val="en-US"/>
              </w:rPr>
            </w:pPr>
            <w:r w:rsidRPr="001F5A80">
              <w:rPr>
                <w:color w:val="000000"/>
                <w:sz w:val="24"/>
                <w:szCs w:val="24"/>
                <w:lang w:val="en-US"/>
              </w:rPr>
              <w:t>1661</w:t>
            </w:r>
          </w:p>
        </w:tc>
        <w:tc>
          <w:tcPr>
            <w:tcW w:w="1900" w:type="dxa"/>
            <w:tcBorders>
              <w:top w:val="nil"/>
              <w:left w:val="nil"/>
              <w:bottom w:val="single" w:sz="4" w:space="0" w:color="auto"/>
              <w:right w:val="single" w:sz="8" w:space="0" w:color="auto"/>
            </w:tcBorders>
            <w:shd w:val="clear" w:color="auto" w:fill="EDEDED" w:themeFill="accent3" w:themeFillTint="33"/>
            <w:noWrap/>
            <w:vAlign w:val="bottom"/>
            <w:hideMark/>
          </w:tcPr>
          <w:p w:rsidR="00EC75A3" w:rsidRPr="001F5A80" w:rsidRDefault="00EC75A3" w:rsidP="00E44BB5">
            <w:pPr>
              <w:jc w:val="center"/>
              <w:rPr>
                <w:color w:val="000000"/>
                <w:sz w:val="24"/>
                <w:szCs w:val="24"/>
                <w:lang w:val="en-US"/>
              </w:rPr>
            </w:pPr>
            <w:r w:rsidRPr="001F5A80">
              <w:rPr>
                <w:color w:val="000000"/>
                <w:sz w:val="24"/>
                <w:szCs w:val="24"/>
                <w:lang w:val="en-US"/>
              </w:rPr>
              <w:t>1650</w:t>
            </w:r>
          </w:p>
        </w:tc>
      </w:tr>
      <w:tr w:rsidR="00EC75A3" w:rsidRPr="001F5A80" w:rsidTr="00E44BB5">
        <w:trPr>
          <w:trHeight w:val="300"/>
          <w:jc w:val="center"/>
        </w:trPr>
        <w:tc>
          <w:tcPr>
            <w:tcW w:w="1900" w:type="dxa"/>
            <w:vMerge w:val="restart"/>
            <w:tcBorders>
              <w:top w:val="nil"/>
              <w:left w:val="single" w:sz="8" w:space="0" w:color="auto"/>
              <w:bottom w:val="single" w:sz="4" w:space="0" w:color="auto"/>
              <w:right w:val="single" w:sz="4" w:space="0" w:color="auto"/>
            </w:tcBorders>
            <w:shd w:val="clear" w:color="auto" w:fill="FFF2CC" w:themeFill="accent4" w:themeFillTint="33"/>
            <w:noWrap/>
            <w:vAlign w:val="center"/>
            <w:hideMark/>
          </w:tcPr>
          <w:p w:rsidR="00EC75A3" w:rsidRPr="001F5A80" w:rsidRDefault="00EC75A3" w:rsidP="00E44BB5">
            <w:pPr>
              <w:jc w:val="center"/>
              <w:rPr>
                <w:b/>
                <w:bCs/>
                <w:color w:val="000000"/>
                <w:sz w:val="24"/>
                <w:szCs w:val="24"/>
                <w:lang w:val="en-US"/>
              </w:rPr>
            </w:pPr>
            <w:r w:rsidRPr="001F5A80">
              <w:rPr>
                <w:b/>
                <w:bCs/>
                <w:color w:val="000000"/>
                <w:sz w:val="24"/>
                <w:szCs w:val="24"/>
                <w:lang w:val="en-US"/>
              </w:rPr>
              <w:t>ZONA 3</w:t>
            </w:r>
          </w:p>
        </w:tc>
        <w:tc>
          <w:tcPr>
            <w:tcW w:w="2060" w:type="dxa"/>
            <w:tcBorders>
              <w:top w:val="nil"/>
              <w:left w:val="nil"/>
              <w:bottom w:val="single" w:sz="4" w:space="0" w:color="auto"/>
              <w:right w:val="single" w:sz="4" w:space="0" w:color="auto"/>
            </w:tcBorders>
            <w:shd w:val="clear" w:color="auto" w:fill="FFF2CC" w:themeFill="accent4" w:themeFillTint="33"/>
            <w:noWrap/>
            <w:vAlign w:val="center"/>
            <w:hideMark/>
          </w:tcPr>
          <w:p w:rsidR="00EC75A3" w:rsidRPr="001F5A80" w:rsidRDefault="00EC75A3" w:rsidP="00E44BB5">
            <w:pPr>
              <w:rPr>
                <w:color w:val="000000"/>
                <w:sz w:val="24"/>
                <w:szCs w:val="24"/>
                <w:lang w:val="en-US"/>
              </w:rPr>
            </w:pPr>
            <w:r w:rsidRPr="001F5A80">
              <w:rPr>
                <w:color w:val="000000"/>
                <w:sz w:val="24"/>
                <w:szCs w:val="24"/>
              </w:rPr>
              <w:t xml:space="preserve">deșeuri menajere </w:t>
            </w:r>
          </w:p>
        </w:tc>
        <w:tc>
          <w:tcPr>
            <w:tcW w:w="1920" w:type="dxa"/>
            <w:tcBorders>
              <w:top w:val="nil"/>
              <w:left w:val="nil"/>
              <w:bottom w:val="single" w:sz="4" w:space="0" w:color="auto"/>
              <w:right w:val="single" w:sz="4" w:space="0" w:color="auto"/>
            </w:tcBorders>
            <w:shd w:val="clear" w:color="auto" w:fill="FFF2CC" w:themeFill="accent4" w:themeFillTint="33"/>
            <w:noWrap/>
            <w:vAlign w:val="bottom"/>
            <w:hideMark/>
          </w:tcPr>
          <w:p w:rsidR="00EC75A3" w:rsidRPr="001F5A80" w:rsidRDefault="00EC75A3" w:rsidP="00E44BB5">
            <w:pPr>
              <w:jc w:val="center"/>
              <w:rPr>
                <w:color w:val="000000"/>
                <w:sz w:val="24"/>
                <w:szCs w:val="24"/>
                <w:lang w:val="en-US"/>
              </w:rPr>
            </w:pPr>
            <w:r w:rsidRPr="001F5A80">
              <w:rPr>
                <w:color w:val="000000"/>
                <w:sz w:val="24"/>
                <w:szCs w:val="24"/>
                <w:lang w:val="en-US"/>
              </w:rPr>
              <w:t>4749</w:t>
            </w:r>
          </w:p>
        </w:tc>
        <w:tc>
          <w:tcPr>
            <w:tcW w:w="1900" w:type="dxa"/>
            <w:tcBorders>
              <w:top w:val="nil"/>
              <w:left w:val="nil"/>
              <w:bottom w:val="single" w:sz="4" w:space="0" w:color="auto"/>
              <w:right w:val="single" w:sz="8" w:space="0" w:color="auto"/>
            </w:tcBorders>
            <w:shd w:val="clear" w:color="auto" w:fill="FFF2CC" w:themeFill="accent4" w:themeFillTint="33"/>
            <w:noWrap/>
            <w:vAlign w:val="bottom"/>
            <w:hideMark/>
          </w:tcPr>
          <w:p w:rsidR="00EC75A3" w:rsidRPr="001F5A80" w:rsidRDefault="00EC75A3" w:rsidP="00E44BB5">
            <w:pPr>
              <w:jc w:val="center"/>
              <w:rPr>
                <w:color w:val="000000"/>
                <w:sz w:val="24"/>
                <w:szCs w:val="24"/>
                <w:lang w:val="en-US"/>
              </w:rPr>
            </w:pPr>
            <w:r w:rsidRPr="001F5A80">
              <w:rPr>
                <w:color w:val="000000"/>
                <w:sz w:val="24"/>
                <w:szCs w:val="24"/>
                <w:lang w:val="en-US"/>
              </w:rPr>
              <w:t>4718</w:t>
            </w:r>
          </w:p>
        </w:tc>
      </w:tr>
      <w:tr w:rsidR="00EC75A3" w:rsidRPr="001F5A80" w:rsidTr="00E44BB5">
        <w:trPr>
          <w:trHeight w:val="300"/>
          <w:jc w:val="center"/>
        </w:trPr>
        <w:tc>
          <w:tcPr>
            <w:tcW w:w="1900" w:type="dxa"/>
            <w:vMerge/>
            <w:tcBorders>
              <w:top w:val="nil"/>
              <w:left w:val="single" w:sz="8" w:space="0" w:color="auto"/>
              <w:bottom w:val="single" w:sz="4" w:space="0" w:color="auto"/>
              <w:right w:val="single" w:sz="4" w:space="0" w:color="auto"/>
            </w:tcBorders>
            <w:shd w:val="clear" w:color="auto" w:fill="FFF2CC" w:themeFill="accent4" w:themeFillTint="33"/>
            <w:vAlign w:val="center"/>
            <w:hideMark/>
          </w:tcPr>
          <w:p w:rsidR="00EC75A3" w:rsidRPr="001F5A80" w:rsidRDefault="00EC75A3" w:rsidP="00E44BB5">
            <w:pPr>
              <w:rPr>
                <w:b/>
                <w:bCs/>
                <w:color w:val="000000"/>
                <w:sz w:val="24"/>
                <w:szCs w:val="24"/>
                <w:lang w:val="en-US"/>
              </w:rPr>
            </w:pPr>
          </w:p>
        </w:tc>
        <w:tc>
          <w:tcPr>
            <w:tcW w:w="2060" w:type="dxa"/>
            <w:tcBorders>
              <w:top w:val="nil"/>
              <w:left w:val="nil"/>
              <w:bottom w:val="single" w:sz="4" w:space="0" w:color="auto"/>
              <w:right w:val="single" w:sz="4" w:space="0" w:color="auto"/>
            </w:tcBorders>
            <w:shd w:val="clear" w:color="auto" w:fill="FFF2CC" w:themeFill="accent4" w:themeFillTint="33"/>
            <w:noWrap/>
            <w:vAlign w:val="center"/>
            <w:hideMark/>
          </w:tcPr>
          <w:p w:rsidR="00EC75A3" w:rsidRPr="001F5A80" w:rsidRDefault="00EC75A3" w:rsidP="00E44BB5">
            <w:pPr>
              <w:rPr>
                <w:color w:val="000000"/>
                <w:sz w:val="24"/>
                <w:szCs w:val="24"/>
                <w:lang w:val="en-US"/>
              </w:rPr>
            </w:pPr>
            <w:r w:rsidRPr="001F5A80">
              <w:rPr>
                <w:color w:val="000000"/>
                <w:sz w:val="24"/>
                <w:szCs w:val="24"/>
              </w:rPr>
              <w:t>deșeuri similare</w:t>
            </w:r>
          </w:p>
        </w:tc>
        <w:tc>
          <w:tcPr>
            <w:tcW w:w="1920" w:type="dxa"/>
            <w:tcBorders>
              <w:top w:val="nil"/>
              <w:left w:val="nil"/>
              <w:bottom w:val="single" w:sz="4" w:space="0" w:color="auto"/>
              <w:right w:val="single" w:sz="4" w:space="0" w:color="auto"/>
            </w:tcBorders>
            <w:shd w:val="clear" w:color="auto" w:fill="FFF2CC" w:themeFill="accent4" w:themeFillTint="33"/>
            <w:noWrap/>
            <w:vAlign w:val="bottom"/>
            <w:hideMark/>
          </w:tcPr>
          <w:p w:rsidR="00EC75A3" w:rsidRPr="001F5A80" w:rsidRDefault="00EC75A3" w:rsidP="00E44BB5">
            <w:pPr>
              <w:jc w:val="center"/>
              <w:rPr>
                <w:color w:val="000000"/>
                <w:sz w:val="24"/>
                <w:szCs w:val="24"/>
                <w:lang w:val="en-US"/>
              </w:rPr>
            </w:pPr>
            <w:r w:rsidRPr="001F5A80">
              <w:rPr>
                <w:color w:val="000000"/>
                <w:sz w:val="24"/>
                <w:szCs w:val="24"/>
                <w:lang w:val="en-US"/>
              </w:rPr>
              <w:t>1187</w:t>
            </w:r>
          </w:p>
        </w:tc>
        <w:tc>
          <w:tcPr>
            <w:tcW w:w="1900" w:type="dxa"/>
            <w:tcBorders>
              <w:top w:val="nil"/>
              <w:left w:val="nil"/>
              <w:bottom w:val="single" w:sz="4" w:space="0" w:color="auto"/>
              <w:right w:val="single" w:sz="8" w:space="0" w:color="auto"/>
            </w:tcBorders>
            <w:shd w:val="clear" w:color="auto" w:fill="FFF2CC" w:themeFill="accent4" w:themeFillTint="33"/>
            <w:noWrap/>
            <w:vAlign w:val="bottom"/>
            <w:hideMark/>
          </w:tcPr>
          <w:p w:rsidR="00EC75A3" w:rsidRPr="001F5A80" w:rsidRDefault="00EC75A3" w:rsidP="00E44BB5">
            <w:pPr>
              <w:jc w:val="center"/>
              <w:rPr>
                <w:color w:val="000000"/>
                <w:sz w:val="24"/>
                <w:szCs w:val="24"/>
                <w:lang w:val="en-US"/>
              </w:rPr>
            </w:pPr>
            <w:r w:rsidRPr="001F5A80">
              <w:rPr>
                <w:color w:val="000000"/>
                <w:sz w:val="24"/>
                <w:szCs w:val="24"/>
                <w:lang w:val="en-US"/>
              </w:rPr>
              <w:t>1179</w:t>
            </w:r>
          </w:p>
        </w:tc>
      </w:tr>
      <w:tr w:rsidR="00EC75A3" w:rsidRPr="001F5A80" w:rsidTr="00E44BB5">
        <w:trPr>
          <w:trHeight w:val="300"/>
          <w:jc w:val="center"/>
        </w:trPr>
        <w:tc>
          <w:tcPr>
            <w:tcW w:w="1900" w:type="dxa"/>
            <w:vMerge w:val="restart"/>
            <w:tcBorders>
              <w:top w:val="nil"/>
              <w:left w:val="single" w:sz="8" w:space="0" w:color="auto"/>
              <w:bottom w:val="single" w:sz="4" w:space="0" w:color="auto"/>
              <w:right w:val="single" w:sz="4" w:space="0" w:color="auto"/>
            </w:tcBorders>
            <w:shd w:val="clear" w:color="auto" w:fill="D9E2F3" w:themeFill="accent5" w:themeFillTint="33"/>
            <w:noWrap/>
            <w:vAlign w:val="center"/>
            <w:hideMark/>
          </w:tcPr>
          <w:p w:rsidR="00EC75A3" w:rsidRPr="001F5A80" w:rsidRDefault="00EC75A3" w:rsidP="00E44BB5">
            <w:pPr>
              <w:jc w:val="center"/>
              <w:rPr>
                <w:b/>
                <w:bCs/>
                <w:color w:val="000000"/>
                <w:sz w:val="24"/>
                <w:szCs w:val="24"/>
                <w:lang w:val="en-US"/>
              </w:rPr>
            </w:pPr>
            <w:r w:rsidRPr="001F5A80">
              <w:rPr>
                <w:b/>
                <w:bCs/>
                <w:color w:val="000000"/>
                <w:sz w:val="24"/>
                <w:szCs w:val="24"/>
                <w:lang w:val="en-US"/>
              </w:rPr>
              <w:t>ZONA 4</w:t>
            </w:r>
          </w:p>
        </w:tc>
        <w:tc>
          <w:tcPr>
            <w:tcW w:w="2060" w:type="dxa"/>
            <w:tcBorders>
              <w:top w:val="nil"/>
              <w:left w:val="nil"/>
              <w:bottom w:val="single" w:sz="4" w:space="0" w:color="auto"/>
              <w:right w:val="single" w:sz="4" w:space="0" w:color="auto"/>
            </w:tcBorders>
            <w:shd w:val="clear" w:color="auto" w:fill="D9E2F3" w:themeFill="accent5" w:themeFillTint="33"/>
            <w:noWrap/>
            <w:vAlign w:val="center"/>
            <w:hideMark/>
          </w:tcPr>
          <w:p w:rsidR="00EC75A3" w:rsidRPr="001F5A80" w:rsidRDefault="00EC75A3" w:rsidP="00E44BB5">
            <w:pPr>
              <w:rPr>
                <w:color w:val="000000"/>
                <w:sz w:val="24"/>
                <w:szCs w:val="24"/>
                <w:lang w:val="en-US"/>
              </w:rPr>
            </w:pPr>
            <w:r w:rsidRPr="001F5A80">
              <w:rPr>
                <w:color w:val="000000"/>
                <w:sz w:val="24"/>
                <w:szCs w:val="24"/>
              </w:rPr>
              <w:t xml:space="preserve">deșeuri menajere </w:t>
            </w:r>
          </w:p>
        </w:tc>
        <w:tc>
          <w:tcPr>
            <w:tcW w:w="1920" w:type="dxa"/>
            <w:tcBorders>
              <w:top w:val="nil"/>
              <w:left w:val="nil"/>
              <w:bottom w:val="single" w:sz="4" w:space="0" w:color="auto"/>
              <w:right w:val="single" w:sz="4" w:space="0" w:color="auto"/>
            </w:tcBorders>
            <w:shd w:val="clear" w:color="auto" w:fill="D9E2F3" w:themeFill="accent5" w:themeFillTint="33"/>
            <w:noWrap/>
            <w:vAlign w:val="bottom"/>
            <w:hideMark/>
          </w:tcPr>
          <w:p w:rsidR="00EC75A3" w:rsidRPr="001F5A80" w:rsidRDefault="00EC75A3" w:rsidP="00E44BB5">
            <w:pPr>
              <w:jc w:val="center"/>
              <w:rPr>
                <w:color w:val="000000"/>
                <w:sz w:val="24"/>
                <w:szCs w:val="24"/>
                <w:lang w:val="en-US"/>
              </w:rPr>
            </w:pPr>
            <w:r w:rsidRPr="001F5A80">
              <w:rPr>
                <w:color w:val="000000"/>
                <w:sz w:val="24"/>
                <w:szCs w:val="24"/>
                <w:lang w:val="en-US"/>
              </w:rPr>
              <w:t>3367</w:t>
            </w:r>
          </w:p>
        </w:tc>
        <w:tc>
          <w:tcPr>
            <w:tcW w:w="1900" w:type="dxa"/>
            <w:tcBorders>
              <w:top w:val="nil"/>
              <w:left w:val="nil"/>
              <w:bottom w:val="single" w:sz="4" w:space="0" w:color="auto"/>
              <w:right w:val="single" w:sz="8" w:space="0" w:color="auto"/>
            </w:tcBorders>
            <w:shd w:val="clear" w:color="auto" w:fill="D9E2F3" w:themeFill="accent5" w:themeFillTint="33"/>
            <w:noWrap/>
            <w:vAlign w:val="bottom"/>
            <w:hideMark/>
          </w:tcPr>
          <w:p w:rsidR="00EC75A3" w:rsidRPr="001F5A80" w:rsidRDefault="00EC75A3" w:rsidP="00E44BB5">
            <w:pPr>
              <w:jc w:val="center"/>
              <w:rPr>
                <w:color w:val="000000"/>
                <w:sz w:val="24"/>
                <w:szCs w:val="24"/>
                <w:lang w:val="en-US"/>
              </w:rPr>
            </w:pPr>
            <w:r w:rsidRPr="001F5A80">
              <w:rPr>
                <w:color w:val="000000"/>
                <w:sz w:val="24"/>
                <w:szCs w:val="24"/>
                <w:lang w:val="en-US"/>
              </w:rPr>
              <w:t>3344</w:t>
            </w:r>
          </w:p>
        </w:tc>
      </w:tr>
      <w:tr w:rsidR="00EC75A3" w:rsidRPr="001F5A80" w:rsidTr="00E44BB5">
        <w:trPr>
          <w:trHeight w:val="300"/>
          <w:jc w:val="center"/>
        </w:trPr>
        <w:tc>
          <w:tcPr>
            <w:tcW w:w="1900" w:type="dxa"/>
            <w:vMerge/>
            <w:tcBorders>
              <w:top w:val="nil"/>
              <w:left w:val="single" w:sz="8" w:space="0" w:color="auto"/>
              <w:bottom w:val="single" w:sz="4" w:space="0" w:color="auto"/>
              <w:right w:val="single" w:sz="4" w:space="0" w:color="auto"/>
            </w:tcBorders>
            <w:shd w:val="clear" w:color="auto" w:fill="D9E2F3" w:themeFill="accent5" w:themeFillTint="33"/>
            <w:vAlign w:val="center"/>
            <w:hideMark/>
          </w:tcPr>
          <w:p w:rsidR="00EC75A3" w:rsidRPr="001F5A80" w:rsidRDefault="00EC75A3" w:rsidP="00E44BB5">
            <w:pPr>
              <w:rPr>
                <w:b/>
                <w:bCs/>
                <w:color w:val="000000"/>
                <w:sz w:val="24"/>
                <w:szCs w:val="24"/>
                <w:lang w:val="en-US"/>
              </w:rPr>
            </w:pPr>
          </w:p>
        </w:tc>
        <w:tc>
          <w:tcPr>
            <w:tcW w:w="2060" w:type="dxa"/>
            <w:tcBorders>
              <w:top w:val="nil"/>
              <w:left w:val="nil"/>
              <w:bottom w:val="single" w:sz="4" w:space="0" w:color="auto"/>
              <w:right w:val="single" w:sz="4" w:space="0" w:color="auto"/>
            </w:tcBorders>
            <w:shd w:val="clear" w:color="auto" w:fill="D9E2F3" w:themeFill="accent5" w:themeFillTint="33"/>
            <w:noWrap/>
            <w:vAlign w:val="center"/>
            <w:hideMark/>
          </w:tcPr>
          <w:p w:rsidR="00EC75A3" w:rsidRPr="001F5A80" w:rsidRDefault="00EC75A3" w:rsidP="00E44BB5">
            <w:pPr>
              <w:rPr>
                <w:color w:val="000000"/>
                <w:sz w:val="24"/>
                <w:szCs w:val="24"/>
                <w:lang w:val="en-US"/>
              </w:rPr>
            </w:pPr>
            <w:r w:rsidRPr="001F5A80">
              <w:rPr>
                <w:color w:val="000000"/>
                <w:sz w:val="24"/>
                <w:szCs w:val="24"/>
              </w:rPr>
              <w:t>deșeuri similare</w:t>
            </w:r>
          </w:p>
        </w:tc>
        <w:tc>
          <w:tcPr>
            <w:tcW w:w="1920" w:type="dxa"/>
            <w:tcBorders>
              <w:top w:val="nil"/>
              <w:left w:val="nil"/>
              <w:bottom w:val="single" w:sz="4" w:space="0" w:color="auto"/>
              <w:right w:val="single" w:sz="4" w:space="0" w:color="auto"/>
            </w:tcBorders>
            <w:shd w:val="clear" w:color="auto" w:fill="D9E2F3" w:themeFill="accent5" w:themeFillTint="33"/>
            <w:noWrap/>
            <w:vAlign w:val="bottom"/>
            <w:hideMark/>
          </w:tcPr>
          <w:p w:rsidR="00EC75A3" w:rsidRPr="001F5A80" w:rsidRDefault="00EC75A3" w:rsidP="00E44BB5">
            <w:pPr>
              <w:jc w:val="center"/>
              <w:rPr>
                <w:color w:val="000000"/>
                <w:sz w:val="24"/>
                <w:szCs w:val="24"/>
                <w:lang w:val="en-US"/>
              </w:rPr>
            </w:pPr>
            <w:r w:rsidRPr="001F5A80">
              <w:rPr>
                <w:color w:val="000000"/>
                <w:sz w:val="24"/>
                <w:szCs w:val="24"/>
                <w:lang w:val="en-US"/>
              </w:rPr>
              <w:t>841</w:t>
            </w:r>
          </w:p>
        </w:tc>
        <w:tc>
          <w:tcPr>
            <w:tcW w:w="1900" w:type="dxa"/>
            <w:tcBorders>
              <w:top w:val="nil"/>
              <w:left w:val="nil"/>
              <w:bottom w:val="single" w:sz="4" w:space="0" w:color="auto"/>
              <w:right w:val="single" w:sz="8" w:space="0" w:color="auto"/>
            </w:tcBorders>
            <w:shd w:val="clear" w:color="auto" w:fill="D9E2F3" w:themeFill="accent5" w:themeFillTint="33"/>
            <w:noWrap/>
            <w:vAlign w:val="bottom"/>
            <w:hideMark/>
          </w:tcPr>
          <w:p w:rsidR="00EC75A3" w:rsidRPr="001F5A80" w:rsidRDefault="00EC75A3" w:rsidP="00E44BB5">
            <w:pPr>
              <w:jc w:val="center"/>
              <w:rPr>
                <w:color w:val="000000"/>
                <w:sz w:val="24"/>
                <w:szCs w:val="24"/>
                <w:lang w:val="en-US"/>
              </w:rPr>
            </w:pPr>
            <w:r w:rsidRPr="001F5A80">
              <w:rPr>
                <w:color w:val="000000"/>
                <w:sz w:val="24"/>
                <w:szCs w:val="24"/>
                <w:lang w:val="en-US"/>
              </w:rPr>
              <w:t>835</w:t>
            </w:r>
          </w:p>
        </w:tc>
      </w:tr>
      <w:tr w:rsidR="00EC75A3" w:rsidRPr="001F5A80" w:rsidTr="00E44BB5">
        <w:trPr>
          <w:trHeight w:val="300"/>
          <w:jc w:val="center"/>
        </w:trPr>
        <w:tc>
          <w:tcPr>
            <w:tcW w:w="1900" w:type="dxa"/>
            <w:vMerge w:val="restart"/>
            <w:tcBorders>
              <w:top w:val="nil"/>
              <w:left w:val="single" w:sz="8" w:space="0" w:color="auto"/>
              <w:bottom w:val="single" w:sz="4" w:space="0" w:color="auto"/>
              <w:right w:val="single" w:sz="4" w:space="0" w:color="auto"/>
            </w:tcBorders>
            <w:shd w:val="clear" w:color="auto" w:fill="C5E0B3" w:themeFill="accent6" w:themeFillTint="66"/>
            <w:noWrap/>
            <w:vAlign w:val="center"/>
            <w:hideMark/>
          </w:tcPr>
          <w:p w:rsidR="00EC75A3" w:rsidRPr="001F5A80" w:rsidRDefault="00EC75A3" w:rsidP="00E44BB5">
            <w:pPr>
              <w:jc w:val="center"/>
              <w:rPr>
                <w:b/>
                <w:bCs/>
                <w:color w:val="000000"/>
                <w:sz w:val="24"/>
                <w:szCs w:val="24"/>
                <w:lang w:val="en-US"/>
              </w:rPr>
            </w:pPr>
            <w:r w:rsidRPr="001F5A80">
              <w:rPr>
                <w:b/>
                <w:bCs/>
                <w:color w:val="000000"/>
                <w:sz w:val="24"/>
                <w:szCs w:val="24"/>
                <w:lang w:val="en-US"/>
              </w:rPr>
              <w:t>ZONA 5</w:t>
            </w:r>
          </w:p>
        </w:tc>
        <w:tc>
          <w:tcPr>
            <w:tcW w:w="2060" w:type="dxa"/>
            <w:tcBorders>
              <w:top w:val="nil"/>
              <w:left w:val="nil"/>
              <w:bottom w:val="single" w:sz="4" w:space="0" w:color="auto"/>
              <w:right w:val="single" w:sz="4" w:space="0" w:color="auto"/>
            </w:tcBorders>
            <w:shd w:val="clear" w:color="auto" w:fill="C5E0B3" w:themeFill="accent6" w:themeFillTint="66"/>
            <w:noWrap/>
            <w:vAlign w:val="center"/>
            <w:hideMark/>
          </w:tcPr>
          <w:p w:rsidR="00EC75A3" w:rsidRPr="001F5A80" w:rsidRDefault="00EC75A3" w:rsidP="00E44BB5">
            <w:pPr>
              <w:rPr>
                <w:color w:val="000000"/>
                <w:sz w:val="24"/>
                <w:szCs w:val="24"/>
                <w:lang w:val="en-US"/>
              </w:rPr>
            </w:pPr>
            <w:r w:rsidRPr="001F5A80">
              <w:rPr>
                <w:color w:val="000000"/>
                <w:sz w:val="24"/>
                <w:szCs w:val="24"/>
              </w:rPr>
              <w:t xml:space="preserve">deșeuri menajere </w:t>
            </w:r>
          </w:p>
        </w:tc>
        <w:tc>
          <w:tcPr>
            <w:tcW w:w="1920" w:type="dxa"/>
            <w:tcBorders>
              <w:top w:val="nil"/>
              <w:left w:val="nil"/>
              <w:bottom w:val="single" w:sz="4" w:space="0" w:color="auto"/>
              <w:right w:val="single" w:sz="4" w:space="0" w:color="auto"/>
            </w:tcBorders>
            <w:shd w:val="clear" w:color="auto" w:fill="C5E0B3" w:themeFill="accent6" w:themeFillTint="66"/>
            <w:noWrap/>
            <w:vAlign w:val="bottom"/>
            <w:hideMark/>
          </w:tcPr>
          <w:p w:rsidR="00EC75A3" w:rsidRPr="001F5A80" w:rsidRDefault="00EC75A3" w:rsidP="00E44BB5">
            <w:pPr>
              <w:jc w:val="center"/>
              <w:rPr>
                <w:color w:val="000000"/>
                <w:sz w:val="24"/>
                <w:szCs w:val="24"/>
                <w:lang w:val="en-US"/>
              </w:rPr>
            </w:pPr>
            <w:r w:rsidRPr="001F5A80">
              <w:rPr>
                <w:color w:val="000000"/>
                <w:sz w:val="24"/>
                <w:szCs w:val="24"/>
                <w:lang w:val="en-US"/>
              </w:rPr>
              <w:t>5957</w:t>
            </w:r>
          </w:p>
        </w:tc>
        <w:tc>
          <w:tcPr>
            <w:tcW w:w="1900" w:type="dxa"/>
            <w:tcBorders>
              <w:top w:val="nil"/>
              <w:left w:val="nil"/>
              <w:bottom w:val="single" w:sz="4" w:space="0" w:color="auto"/>
              <w:right w:val="single" w:sz="8" w:space="0" w:color="auto"/>
            </w:tcBorders>
            <w:shd w:val="clear" w:color="auto" w:fill="C5E0B3" w:themeFill="accent6" w:themeFillTint="66"/>
            <w:noWrap/>
            <w:vAlign w:val="bottom"/>
            <w:hideMark/>
          </w:tcPr>
          <w:p w:rsidR="00EC75A3" w:rsidRPr="001F5A80" w:rsidRDefault="00EC75A3" w:rsidP="00E44BB5">
            <w:pPr>
              <w:jc w:val="center"/>
              <w:rPr>
                <w:color w:val="000000"/>
                <w:sz w:val="24"/>
                <w:szCs w:val="24"/>
                <w:lang w:val="en-US"/>
              </w:rPr>
            </w:pPr>
            <w:r w:rsidRPr="001F5A80">
              <w:rPr>
                <w:color w:val="000000"/>
                <w:sz w:val="24"/>
                <w:szCs w:val="24"/>
                <w:lang w:val="en-US"/>
              </w:rPr>
              <w:t>5918</w:t>
            </w:r>
          </w:p>
        </w:tc>
      </w:tr>
      <w:tr w:rsidR="00EC75A3" w:rsidRPr="001F5A80" w:rsidTr="00E44BB5">
        <w:trPr>
          <w:trHeight w:val="315"/>
          <w:jc w:val="center"/>
        </w:trPr>
        <w:tc>
          <w:tcPr>
            <w:tcW w:w="1900" w:type="dxa"/>
            <w:vMerge/>
            <w:tcBorders>
              <w:top w:val="nil"/>
              <w:left w:val="single" w:sz="8" w:space="0" w:color="auto"/>
              <w:bottom w:val="single" w:sz="4" w:space="0" w:color="auto"/>
              <w:right w:val="single" w:sz="4" w:space="0" w:color="auto"/>
            </w:tcBorders>
            <w:shd w:val="clear" w:color="auto" w:fill="C5E0B3" w:themeFill="accent6" w:themeFillTint="66"/>
            <w:vAlign w:val="center"/>
            <w:hideMark/>
          </w:tcPr>
          <w:p w:rsidR="00EC75A3" w:rsidRPr="001F5A80" w:rsidRDefault="00EC75A3" w:rsidP="00E44BB5">
            <w:pPr>
              <w:rPr>
                <w:b/>
                <w:bCs/>
                <w:color w:val="000000"/>
                <w:sz w:val="24"/>
                <w:szCs w:val="24"/>
                <w:lang w:val="en-US"/>
              </w:rPr>
            </w:pPr>
          </w:p>
        </w:tc>
        <w:tc>
          <w:tcPr>
            <w:tcW w:w="2060" w:type="dxa"/>
            <w:tcBorders>
              <w:top w:val="nil"/>
              <w:left w:val="nil"/>
              <w:bottom w:val="nil"/>
              <w:right w:val="single" w:sz="4" w:space="0" w:color="auto"/>
            </w:tcBorders>
            <w:shd w:val="clear" w:color="auto" w:fill="C5E0B3" w:themeFill="accent6" w:themeFillTint="66"/>
            <w:noWrap/>
            <w:vAlign w:val="center"/>
            <w:hideMark/>
          </w:tcPr>
          <w:p w:rsidR="00EC75A3" w:rsidRPr="001F5A80" w:rsidRDefault="00EC75A3" w:rsidP="00E44BB5">
            <w:pPr>
              <w:rPr>
                <w:color w:val="000000"/>
                <w:sz w:val="24"/>
                <w:szCs w:val="24"/>
                <w:lang w:val="en-US"/>
              </w:rPr>
            </w:pPr>
            <w:r w:rsidRPr="001F5A80">
              <w:rPr>
                <w:color w:val="000000"/>
                <w:sz w:val="24"/>
                <w:szCs w:val="24"/>
              </w:rPr>
              <w:t>deșeuri similare</w:t>
            </w:r>
          </w:p>
        </w:tc>
        <w:tc>
          <w:tcPr>
            <w:tcW w:w="1920" w:type="dxa"/>
            <w:tcBorders>
              <w:top w:val="nil"/>
              <w:left w:val="nil"/>
              <w:bottom w:val="nil"/>
              <w:right w:val="single" w:sz="4" w:space="0" w:color="auto"/>
            </w:tcBorders>
            <w:shd w:val="clear" w:color="auto" w:fill="C5E0B3" w:themeFill="accent6" w:themeFillTint="66"/>
            <w:noWrap/>
            <w:vAlign w:val="bottom"/>
            <w:hideMark/>
          </w:tcPr>
          <w:p w:rsidR="00EC75A3" w:rsidRPr="001F5A80" w:rsidRDefault="00EC75A3" w:rsidP="00E44BB5">
            <w:pPr>
              <w:jc w:val="center"/>
              <w:rPr>
                <w:color w:val="000000"/>
                <w:sz w:val="24"/>
                <w:szCs w:val="24"/>
                <w:lang w:val="en-US"/>
              </w:rPr>
            </w:pPr>
            <w:r w:rsidRPr="001F5A80">
              <w:rPr>
                <w:color w:val="000000"/>
                <w:sz w:val="24"/>
                <w:szCs w:val="24"/>
                <w:lang w:val="en-US"/>
              </w:rPr>
              <w:t>1489</w:t>
            </w:r>
          </w:p>
        </w:tc>
        <w:tc>
          <w:tcPr>
            <w:tcW w:w="1900" w:type="dxa"/>
            <w:tcBorders>
              <w:top w:val="nil"/>
              <w:left w:val="nil"/>
              <w:bottom w:val="nil"/>
              <w:right w:val="single" w:sz="8" w:space="0" w:color="auto"/>
            </w:tcBorders>
            <w:shd w:val="clear" w:color="auto" w:fill="C5E0B3" w:themeFill="accent6" w:themeFillTint="66"/>
            <w:noWrap/>
            <w:vAlign w:val="bottom"/>
            <w:hideMark/>
          </w:tcPr>
          <w:p w:rsidR="00EC75A3" w:rsidRPr="001F5A80" w:rsidRDefault="00EC75A3" w:rsidP="00E44BB5">
            <w:pPr>
              <w:jc w:val="center"/>
              <w:rPr>
                <w:color w:val="000000"/>
                <w:sz w:val="24"/>
                <w:szCs w:val="24"/>
                <w:lang w:val="en-US"/>
              </w:rPr>
            </w:pPr>
            <w:r w:rsidRPr="001F5A80">
              <w:rPr>
                <w:color w:val="000000"/>
                <w:sz w:val="24"/>
                <w:szCs w:val="24"/>
                <w:lang w:val="en-US"/>
              </w:rPr>
              <w:t>1479</w:t>
            </w:r>
          </w:p>
        </w:tc>
      </w:tr>
      <w:tr w:rsidR="00EC75A3" w:rsidRPr="001F5A80" w:rsidTr="00E44BB5">
        <w:trPr>
          <w:trHeight w:val="300"/>
          <w:jc w:val="center"/>
        </w:trPr>
        <w:tc>
          <w:tcPr>
            <w:tcW w:w="190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EC75A3" w:rsidRPr="001F5A80" w:rsidRDefault="00EC75A3" w:rsidP="00E44BB5">
            <w:pPr>
              <w:jc w:val="center"/>
              <w:rPr>
                <w:b/>
                <w:bCs/>
                <w:color w:val="000000"/>
                <w:sz w:val="24"/>
                <w:szCs w:val="24"/>
                <w:lang w:val="en-US"/>
              </w:rPr>
            </w:pPr>
            <w:r w:rsidRPr="001F5A80">
              <w:rPr>
                <w:b/>
                <w:bCs/>
                <w:color w:val="000000"/>
                <w:sz w:val="24"/>
                <w:szCs w:val="24"/>
                <w:lang w:val="en-US"/>
              </w:rPr>
              <w:t>TOTAL</w:t>
            </w:r>
          </w:p>
        </w:tc>
        <w:tc>
          <w:tcPr>
            <w:tcW w:w="2060" w:type="dxa"/>
            <w:tcBorders>
              <w:top w:val="single" w:sz="8" w:space="0" w:color="auto"/>
              <w:left w:val="nil"/>
              <w:bottom w:val="single" w:sz="4" w:space="0" w:color="auto"/>
              <w:right w:val="single" w:sz="4" w:space="0" w:color="auto"/>
            </w:tcBorders>
            <w:shd w:val="clear" w:color="auto" w:fill="auto"/>
            <w:noWrap/>
            <w:vAlign w:val="center"/>
            <w:hideMark/>
          </w:tcPr>
          <w:p w:rsidR="00EC75A3" w:rsidRPr="001F5A80" w:rsidRDefault="00EC75A3" w:rsidP="00E44BB5">
            <w:pPr>
              <w:rPr>
                <w:b/>
                <w:bCs/>
                <w:color w:val="000000"/>
                <w:sz w:val="24"/>
                <w:szCs w:val="24"/>
                <w:lang w:val="en-US"/>
              </w:rPr>
            </w:pPr>
            <w:r w:rsidRPr="001F5A80">
              <w:rPr>
                <w:b/>
                <w:bCs/>
                <w:color w:val="000000"/>
                <w:sz w:val="24"/>
                <w:szCs w:val="24"/>
              </w:rPr>
              <w:t xml:space="preserve">deșeuri menajere </w:t>
            </w:r>
          </w:p>
        </w:tc>
        <w:tc>
          <w:tcPr>
            <w:tcW w:w="1920" w:type="dxa"/>
            <w:tcBorders>
              <w:top w:val="single" w:sz="8" w:space="0" w:color="auto"/>
              <w:left w:val="nil"/>
              <w:bottom w:val="single" w:sz="4" w:space="0" w:color="auto"/>
              <w:right w:val="single" w:sz="4" w:space="0" w:color="auto"/>
            </w:tcBorders>
            <w:shd w:val="clear" w:color="auto" w:fill="auto"/>
            <w:noWrap/>
            <w:vAlign w:val="bottom"/>
            <w:hideMark/>
          </w:tcPr>
          <w:p w:rsidR="00EC75A3" w:rsidRPr="001F5A80" w:rsidRDefault="00EC75A3" w:rsidP="00E44BB5">
            <w:pPr>
              <w:jc w:val="center"/>
              <w:rPr>
                <w:b/>
                <w:bCs/>
                <w:color w:val="000000"/>
                <w:sz w:val="24"/>
                <w:szCs w:val="24"/>
                <w:lang w:val="en-US"/>
              </w:rPr>
            </w:pPr>
            <w:r w:rsidRPr="001F5A80">
              <w:rPr>
                <w:b/>
                <w:bCs/>
                <w:color w:val="000000"/>
                <w:sz w:val="24"/>
                <w:szCs w:val="24"/>
                <w:lang w:val="en-US"/>
              </w:rPr>
              <w:t>72826</w:t>
            </w:r>
          </w:p>
        </w:tc>
        <w:tc>
          <w:tcPr>
            <w:tcW w:w="1900" w:type="dxa"/>
            <w:tcBorders>
              <w:top w:val="single" w:sz="8" w:space="0" w:color="auto"/>
              <w:left w:val="nil"/>
              <w:bottom w:val="single" w:sz="4" w:space="0" w:color="auto"/>
              <w:right w:val="single" w:sz="8" w:space="0" w:color="auto"/>
            </w:tcBorders>
            <w:shd w:val="clear" w:color="auto" w:fill="auto"/>
            <w:noWrap/>
            <w:vAlign w:val="bottom"/>
            <w:hideMark/>
          </w:tcPr>
          <w:p w:rsidR="00EC75A3" w:rsidRPr="001F5A80" w:rsidRDefault="00EC75A3" w:rsidP="00E44BB5">
            <w:pPr>
              <w:jc w:val="center"/>
              <w:rPr>
                <w:b/>
                <w:bCs/>
                <w:color w:val="000000"/>
                <w:sz w:val="24"/>
                <w:szCs w:val="24"/>
                <w:lang w:val="en-US"/>
              </w:rPr>
            </w:pPr>
            <w:r w:rsidRPr="001F5A80">
              <w:rPr>
                <w:b/>
                <w:bCs/>
                <w:color w:val="000000"/>
                <w:sz w:val="24"/>
                <w:szCs w:val="24"/>
                <w:lang w:val="en-US"/>
              </w:rPr>
              <w:t>72339</w:t>
            </w:r>
          </w:p>
        </w:tc>
      </w:tr>
      <w:tr w:rsidR="00EC75A3" w:rsidRPr="001F5A80" w:rsidTr="00E44BB5">
        <w:trPr>
          <w:trHeight w:val="315"/>
          <w:jc w:val="center"/>
        </w:trPr>
        <w:tc>
          <w:tcPr>
            <w:tcW w:w="1900" w:type="dxa"/>
            <w:vMerge/>
            <w:tcBorders>
              <w:top w:val="single" w:sz="8" w:space="0" w:color="auto"/>
              <w:left w:val="single" w:sz="8" w:space="0" w:color="auto"/>
              <w:bottom w:val="single" w:sz="8" w:space="0" w:color="000000"/>
              <w:right w:val="single" w:sz="4" w:space="0" w:color="auto"/>
            </w:tcBorders>
            <w:vAlign w:val="center"/>
            <w:hideMark/>
          </w:tcPr>
          <w:p w:rsidR="00EC75A3" w:rsidRPr="001F5A80" w:rsidRDefault="00EC75A3" w:rsidP="00E44BB5">
            <w:pPr>
              <w:rPr>
                <w:b/>
                <w:bCs/>
                <w:color w:val="000000"/>
                <w:sz w:val="24"/>
                <w:szCs w:val="24"/>
                <w:lang w:val="en-US"/>
              </w:rPr>
            </w:pPr>
          </w:p>
        </w:tc>
        <w:tc>
          <w:tcPr>
            <w:tcW w:w="2060" w:type="dxa"/>
            <w:tcBorders>
              <w:top w:val="nil"/>
              <w:left w:val="nil"/>
              <w:bottom w:val="single" w:sz="8" w:space="0" w:color="auto"/>
              <w:right w:val="single" w:sz="4" w:space="0" w:color="auto"/>
            </w:tcBorders>
            <w:shd w:val="clear" w:color="auto" w:fill="auto"/>
            <w:noWrap/>
            <w:vAlign w:val="center"/>
            <w:hideMark/>
          </w:tcPr>
          <w:p w:rsidR="00EC75A3" w:rsidRPr="001F5A80" w:rsidRDefault="00EC75A3" w:rsidP="00E44BB5">
            <w:pPr>
              <w:rPr>
                <w:b/>
                <w:bCs/>
                <w:color w:val="000000"/>
                <w:sz w:val="24"/>
                <w:szCs w:val="24"/>
                <w:lang w:val="en-US"/>
              </w:rPr>
            </w:pPr>
            <w:r w:rsidRPr="001F5A80">
              <w:rPr>
                <w:b/>
                <w:bCs/>
                <w:color w:val="000000"/>
                <w:sz w:val="24"/>
                <w:szCs w:val="24"/>
              </w:rPr>
              <w:t>deșeuri similare</w:t>
            </w:r>
          </w:p>
        </w:tc>
        <w:tc>
          <w:tcPr>
            <w:tcW w:w="1920" w:type="dxa"/>
            <w:tcBorders>
              <w:top w:val="nil"/>
              <w:left w:val="nil"/>
              <w:bottom w:val="single" w:sz="8" w:space="0" w:color="auto"/>
              <w:right w:val="single" w:sz="4" w:space="0" w:color="auto"/>
            </w:tcBorders>
            <w:shd w:val="clear" w:color="auto" w:fill="auto"/>
            <w:noWrap/>
            <w:vAlign w:val="bottom"/>
            <w:hideMark/>
          </w:tcPr>
          <w:p w:rsidR="00EC75A3" w:rsidRPr="001F5A80" w:rsidRDefault="00EC75A3" w:rsidP="00E44BB5">
            <w:pPr>
              <w:jc w:val="center"/>
              <w:rPr>
                <w:b/>
                <w:bCs/>
                <w:color w:val="000000"/>
                <w:sz w:val="24"/>
                <w:szCs w:val="24"/>
                <w:lang w:val="en-US"/>
              </w:rPr>
            </w:pPr>
            <w:r w:rsidRPr="001F5A80">
              <w:rPr>
                <w:b/>
                <w:bCs/>
                <w:color w:val="000000"/>
                <w:sz w:val="24"/>
                <w:szCs w:val="24"/>
                <w:lang w:val="en-US"/>
              </w:rPr>
              <w:t>33309</w:t>
            </w:r>
          </w:p>
        </w:tc>
        <w:tc>
          <w:tcPr>
            <w:tcW w:w="1900" w:type="dxa"/>
            <w:tcBorders>
              <w:top w:val="nil"/>
              <w:left w:val="nil"/>
              <w:bottom w:val="single" w:sz="8" w:space="0" w:color="auto"/>
              <w:right w:val="single" w:sz="8" w:space="0" w:color="auto"/>
            </w:tcBorders>
            <w:shd w:val="clear" w:color="auto" w:fill="auto"/>
            <w:noWrap/>
            <w:vAlign w:val="bottom"/>
            <w:hideMark/>
          </w:tcPr>
          <w:p w:rsidR="00EC75A3" w:rsidRPr="001F5A80" w:rsidRDefault="00EC75A3" w:rsidP="00E44BB5">
            <w:pPr>
              <w:jc w:val="center"/>
              <w:rPr>
                <w:b/>
                <w:bCs/>
                <w:color w:val="000000"/>
                <w:sz w:val="24"/>
                <w:szCs w:val="24"/>
                <w:lang w:val="en-US"/>
              </w:rPr>
            </w:pPr>
            <w:r w:rsidRPr="001F5A80">
              <w:rPr>
                <w:b/>
                <w:bCs/>
                <w:color w:val="000000"/>
                <w:sz w:val="24"/>
                <w:szCs w:val="24"/>
                <w:lang w:val="en-US"/>
              </w:rPr>
              <w:t>33085</w:t>
            </w:r>
          </w:p>
        </w:tc>
      </w:tr>
    </w:tbl>
    <w:p w:rsidR="00EC75A3" w:rsidRPr="001F5A80" w:rsidRDefault="00EC75A3" w:rsidP="00EC75A3">
      <w:pPr>
        <w:pStyle w:val="BodyText"/>
      </w:pPr>
    </w:p>
    <w:tbl>
      <w:tblPr>
        <w:tblW w:w="8190" w:type="dxa"/>
        <w:jc w:val="center"/>
        <w:tblLook w:val="04A0" w:firstRow="1" w:lastRow="0" w:firstColumn="1" w:lastColumn="0" w:noHBand="0" w:noVBand="1"/>
      </w:tblPr>
      <w:tblGrid>
        <w:gridCol w:w="1890"/>
        <w:gridCol w:w="1710"/>
        <w:gridCol w:w="1530"/>
        <w:gridCol w:w="1440"/>
        <w:gridCol w:w="1620"/>
      </w:tblGrid>
      <w:tr w:rsidR="00EC75A3" w:rsidRPr="001F5A80" w:rsidTr="00E44BB5">
        <w:trPr>
          <w:trHeight w:val="315"/>
          <w:jc w:val="center"/>
        </w:trPr>
        <w:tc>
          <w:tcPr>
            <w:tcW w:w="1890" w:type="dxa"/>
            <w:tcBorders>
              <w:top w:val="single" w:sz="8" w:space="0" w:color="auto"/>
              <w:left w:val="single" w:sz="8" w:space="0" w:color="auto"/>
              <w:bottom w:val="nil"/>
              <w:right w:val="single" w:sz="8" w:space="0" w:color="auto"/>
            </w:tcBorders>
            <w:shd w:val="clear" w:color="000000" w:fill="FFFFFF"/>
            <w:noWrap/>
            <w:vAlign w:val="center"/>
            <w:hideMark/>
          </w:tcPr>
          <w:p w:rsidR="00EC75A3" w:rsidRPr="001F5A80" w:rsidRDefault="00EC75A3" w:rsidP="00E44BB5">
            <w:pPr>
              <w:jc w:val="center"/>
              <w:rPr>
                <w:b/>
                <w:bCs/>
                <w:color w:val="000000"/>
                <w:sz w:val="24"/>
                <w:szCs w:val="24"/>
                <w:lang w:val="en-US"/>
              </w:rPr>
            </w:pPr>
            <w:r w:rsidRPr="001F5A80">
              <w:rPr>
                <w:b/>
                <w:bCs/>
                <w:color w:val="000000"/>
                <w:sz w:val="24"/>
                <w:szCs w:val="24"/>
                <w:lang w:val="en-US"/>
              </w:rPr>
              <w:t xml:space="preserve">AN </w:t>
            </w:r>
            <w:r>
              <w:rPr>
                <w:b/>
                <w:bCs/>
                <w:color w:val="000000"/>
                <w:sz w:val="24"/>
                <w:szCs w:val="24"/>
                <w:lang w:val="en-US"/>
              </w:rPr>
              <w:t>3</w:t>
            </w:r>
            <w:r w:rsidRPr="001F5A80">
              <w:rPr>
                <w:b/>
                <w:bCs/>
                <w:color w:val="000000"/>
                <w:sz w:val="24"/>
                <w:szCs w:val="24"/>
                <w:lang w:val="en-US"/>
              </w:rPr>
              <w:t xml:space="preserve"> (tone)</w:t>
            </w:r>
          </w:p>
        </w:tc>
        <w:tc>
          <w:tcPr>
            <w:tcW w:w="1710" w:type="dxa"/>
            <w:tcBorders>
              <w:top w:val="single" w:sz="8" w:space="0" w:color="auto"/>
              <w:left w:val="nil"/>
              <w:bottom w:val="nil"/>
              <w:right w:val="single" w:sz="8" w:space="0" w:color="auto"/>
            </w:tcBorders>
            <w:shd w:val="clear" w:color="000000" w:fill="FFFFFF"/>
            <w:noWrap/>
            <w:vAlign w:val="center"/>
            <w:hideMark/>
          </w:tcPr>
          <w:p w:rsidR="00EC75A3" w:rsidRPr="001F5A80" w:rsidRDefault="00EC75A3" w:rsidP="00E44BB5">
            <w:pPr>
              <w:jc w:val="center"/>
              <w:rPr>
                <w:b/>
                <w:bCs/>
                <w:color w:val="000000"/>
                <w:sz w:val="24"/>
                <w:szCs w:val="24"/>
                <w:lang w:val="en-US"/>
              </w:rPr>
            </w:pPr>
            <w:r w:rsidRPr="001F5A80">
              <w:rPr>
                <w:b/>
                <w:bCs/>
                <w:color w:val="000000"/>
                <w:sz w:val="24"/>
                <w:szCs w:val="24"/>
                <w:lang w:val="en-US"/>
              </w:rPr>
              <w:t xml:space="preserve">AN </w:t>
            </w:r>
            <w:r>
              <w:rPr>
                <w:b/>
                <w:bCs/>
                <w:color w:val="000000"/>
                <w:sz w:val="24"/>
                <w:szCs w:val="24"/>
                <w:lang w:val="en-US"/>
              </w:rPr>
              <w:t>4</w:t>
            </w:r>
            <w:r w:rsidRPr="001F5A80">
              <w:rPr>
                <w:b/>
                <w:bCs/>
                <w:color w:val="000000"/>
                <w:sz w:val="24"/>
                <w:szCs w:val="24"/>
                <w:lang w:val="en-US"/>
              </w:rPr>
              <w:t xml:space="preserve"> (tone)</w:t>
            </w:r>
          </w:p>
        </w:tc>
        <w:tc>
          <w:tcPr>
            <w:tcW w:w="1530" w:type="dxa"/>
            <w:tcBorders>
              <w:top w:val="single" w:sz="8" w:space="0" w:color="auto"/>
              <w:left w:val="nil"/>
              <w:bottom w:val="nil"/>
              <w:right w:val="single" w:sz="8" w:space="0" w:color="auto"/>
            </w:tcBorders>
            <w:shd w:val="clear" w:color="000000" w:fill="FFFFFF"/>
            <w:noWrap/>
            <w:vAlign w:val="center"/>
            <w:hideMark/>
          </w:tcPr>
          <w:p w:rsidR="00EC75A3" w:rsidRPr="001F5A80" w:rsidRDefault="00EC75A3" w:rsidP="00E44BB5">
            <w:pPr>
              <w:jc w:val="center"/>
              <w:rPr>
                <w:b/>
                <w:bCs/>
                <w:color w:val="000000"/>
                <w:sz w:val="24"/>
                <w:szCs w:val="24"/>
                <w:lang w:val="en-US"/>
              </w:rPr>
            </w:pPr>
            <w:r w:rsidRPr="001F5A80">
              <w:rPr>
                <w:b/>
                <w:bCs/>
                <w:color w:val="000000"/>
                <w:sz w:val="24"/>
                <w:szCs w:val="24"/>
                <w:lang w:val="en-US"/>
              </w:rPr>
              <w:t xml:space="preserve">AN </w:t>
            </w:r>
            <w:r>
              <w:rPr>
                <w:b/>
                <w:bCs/>
                <w:color w:val="000000"/>
                <w:sz w:val="24"/>
                <w:szCs w:val="24"/>
                <w:lang w:val="en-US"/>
              </w:rPr>
              <w:t>5</w:t>
            </w:r>
            <w:r w:rsidRPr="001F5A80">
              <w:rPr>
                <w:b/>
                <w:bCs/>
                <w:color w:val="000000"/>
                <w:sz w:val="24"/>
                <w:szCs w:val="24"/>
                <w:lang w:val="en-US"/>
              </w:rPr>
              <w:t xml:space="preserve"> (tone)</w:t>
            </w:r>
          </w:p>
        </w:tc>
        <w:tc>
          <w:tcPr>
            <w:tcW w:w="1440" w:type="dxa"/>
            <w:tcBorders>
              <w:top w:val="single" w:sz="8" w:space="0" w:color="auto"/>
              <w:left w:val="nil"/>
              <w:bottom w:val="nil"/>
              <w:right w:val="single" w:sz="8" w:space="0" w:color="auto"/>
            </w:tcBorders>
            <w:shd w:val="clear" w:color="000000" w:fill="FFFFFF"/>
            <w:noWrap/>
            <w:vAlign w:val="center"/>
            <w:hideMark/>
          </w:tcPr>
          <w:p w:rsidR="00EC75A3" w:rsidRPr="001F5A80" w:rsidRDefault="00EC75A3" w:rsidP="00E44BB5">
            <w:pPr>
              <w:jc w:val="center"/>
              <w:rPr>
                <w:b/>
                <w:bCs/>
                <w:color w:val="000000"/>
                <w:sz w:val="24"/>
                <w:szCs w:val="24"/>
                <w:lang w:val="en-US"/>
              </w:rPr>
            </w:pPr>
            <w:r w:rsidRPr="001F5A80">
              <w:rPr>
                <w:b/>
                <w:bCs/>
                <w:color w:val="000000"/>
                <w:sz w:val="24"/>
                <w:szCs w:val="24"/>
                <w:lang w:val="en-US"/>
              </w:rPr>
              <w:t xml:space="preserve">AN </w:t>
            </w:r>
            <w:r>
              <w:rPr>
                <w:b/>
                <w:bCs/>
                <w:color w:val="000000"/>
                <w:sz w:val="24"/>
                <w:szCs w:val="24"/>
                <w:lang w:val="en-US"/>
              </w:rPr>
              <w:t>6</w:t>
            </w:r>
            <w:r w:rsidRPr="001F5A80">
              <w:rPr>
                <w:b/>
                <w:bCs/>
                <w:color w:val="000000"/>
                <w:sz w:val="24"/>
                <w:szCs w:val="24"/>
                <w:lang w:val="en-US"/>
              </w:rPr>
              <w:t xml:space="preserve"> (tone)</w:t>
            </w:r>
          </w:p>
        </w:tc>
        <w:tc>
          <w:tcPr>
            <w:tcW w:w="1620" w:type="dxa"/>
            <w:tcBorders>
              <w:top w:val="single" w:sz="8" w:space="0" w:color="auto"/>
              <w:left w:val="nil"/>
              <w:bottom w:val="nil"/>
              <w:right w:val="single" w:sz="8" w:space="0" w:color="auto"/>
            </w:tcBorders>
            <w:shd w:val="clear" w:color="000000" w:fill="FFFFFF"/>
            <w:noWrap/>
            <w:vAlign w:val="center"/>
            <w:hideMark/>
          </w:tcPr>
          <w:p w:rsidR="00EC75A3" w:rsidRPr="001F5A80" w:rsidRDefault="00EC75A3" w:rsidP="00E44BB5">
            <w:pPr>
              <w:jc w:val="center"/>
              <w:rPr>
                <w:b/>
                <w:bCs/>
                <w:color w:val="000000"/>
                <w:sz w:val="24"/>
                <w:szCs w:val="24"/>
                <w:lang w:val="en-US"/>
              </w:rPr>
            </w:pPr>
            <w:r w:rsidRPr="001F5A80">
              <w:rPr>
                <w:b/>
                <w:bCs/>
                <w:color w:val="000000"/>
                <w:sz w:val="24"/>
                <w:szCs w:val="24"/>
                <w:lang w:val="en-US"/>
              </w:rPr>
              <w:t xml:space="preserve">AN </w:t>
            </w:r>
            <w:r>
              <w:rPr>
                <w:b/>
                <w:bCs/>
                <w:color w:val="000000"/>
                <w:sz w:val="24"/>
                <w:szCs w:val="24"/>
                <w:lang w:val="en-US"/>
              </w:rPr>
              <w:t>7</w:t>
            </w:r>
            <w:r w:rsidRPr="001F5A80">
              <w:rPr>
                <w:b/>
                <w:bCs/>
                <w:color w:val="000000"/>
                <w:sz w:val="24"/>
                <w:szCs w:val="24"/>
                <w:lang w:val="en-US"/>
              </w:rPr>
              <w:t xml:space="preserve"> (tone)</w:t>
            </w:r>
          </w:p>
        </w:tc>
      </w:tr>
      <w:tr w:rsidR="00EC75A3" w:rsidRPr="001F5A80" w:rsidTr="00E44BB5">
        <w:trPr>
          <w:trHeight w:val="315"/>
          <w:jc w:val="center"/>
        </w:trPr>
        <w:tc>
          <w:tcPr>
            <w:tcW w:w="1890" w:type="dxa"/>
            <w:tcBorders>
              <w:top w:val="single" w:sz="8" w:space="0" w:color="auto"/>
              <w:left w:val="single" w:sz="8" w:space="0" w:color="auto"/>
              <w:bottom w:val="single" w:sz="8" w:space="0" w:color="auto"/>
              <w:right w:val="single" w:sz="8" w:space="0" w:color="auto"/>
            </w:tcBorders>
            <w:shd w:val="clear" w:color="000000" w:fill="FBE4D5"/>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54728</w:t>
            </w:r>
          </w:p>
        </w:tc>
        <w:tc>
          <w:tcPr>
            <w:tcW w:w="1710" w:type="dxa"/>
            <w:tcBorders>
              <w:top w:val="single" w:sz="8" w:space="0" w:color="auto"/>
              <w:left w:val="nil"/>
              <w:bottom w:val="single" w:sz="8" w:space="0" w:color="auto"/>
              <w:right w:val="single" w:sz="8" w:space="0" w:color="auto"/>
            </w:tcBorders>
            <w:shd w:val="clear" w:color="000000" w:fill="FBE4D5"/>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54366</w:t>
            </w:r>
          </w:p>
        </w:tc>
        <w:tc>
          <w:tcPr>
            <w:tcW w:w="1530" w:type="dxa"/>
            <w:tcBorders>
              <w:top w:val="single" w:sz="8" w:space="0" w:color="auto"/>
              <w:left w:val="nil"/>
              <w:bottom w:val="single" w:sz="8" w:space="0" w:color="auto"/>
              <w:right w:val="single" w:sz="8" w:space="0" w:color="auto"/>
            </w:tcBorders>
            <w:shd w:val="clear" w:color="000000" w:fill="FBE4D5"/>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54000</w:t>
            </w:r>
          </w:p>
        </w:tc>
        <w:tc>
          <w:tcPr>
            <w:tcW w:w="1440" w:type="dxa"/>
            <w:tcBorders>
              <w:top w:val="single" w:sz="8" w:space="0" w:color="auto"/>
              <w:left w:val="nil"/>
              <w:bottom w:val="single" w:sz="8" w:space="0" w:color="auto"/>
              <w:right w:val="single" w:sz="8" w:space="0" w:color="auto"/>
            </w:tcBorders>
            <w:shd w:val="clear" w:color="000000" w:fill="FBE4D5"/>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53638</w:t>
            </w:r>
          </w:p>
        </w:tc>
        <w:tc>
          <w:tcPr>
            <w:tcW w:w="1620" w:type="dxa"/>
            <w:tcBorders>
              <w:top w:val="single" w:sz="8" w:space="0" w:color="auto"/>
              <w:left w:val="nil"/>
              <w:bottom w:val="single" w:sz="8" w:space="0" w:color="auto"/>
              <w:right w:val="single" w:sz="8" w:space="0" w:color="auto"/>
            </w:tcBorders>
            <w:shd w:val="clear" w:color="000000" w:fill="FBE4D5"/>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53288</w:t>
            </w:r>
          </w:p>
        </w:tc>
      </w:tr>
      <w:tr w:rsidR="00EC75A3" w:rsidRPr="001F5A80" w:rsidTr="00E44BB5">
        <w:trPr>
          <w:trHeight w:val="315"/>
          <w:jc w:val="center"/>
        </w:trPr>
        <w:tc>
          <w:tcPr>
            <w:tcW w:w="1890" w:type="dxa"/>
            <w:tcBorders>
              <w:top w:val="nil"/>
              <w:left w:val="single" w:sz="8" w:space="0" w:color="auto"/>
              <w:bottom w:val="single" w:sz="8" w:space="0" w:color="auto"/>
              <w:right w:val="single" w:sz="8" w:space="0" w:color="auto"/>
            </w:tcBorders>
            <w:shd w:val="clear" w:color="000000" w:fill="FBE4D5"/>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27773</w:t>
            </w:r>
          </w:p>
        </w:tc>
        <w:tc>
          <w:tcPr>
            <w:tcW w:w="1710" w:type="dxa"/>
            <w:tcBorders>
              <w:top w:val="nil"/>
              <w:left w:val="nil"/>
              <w:bottom w:val="single" w:sz="8" w:space="0" w:color="auto"/>
              <w:right w:val="single" w:sz="8" w:space="0" w:color="auto"/>
            </w:tcBorders>
            <w:shd w:val="clear" w:color="000000" w:fill="FBE4D5"/>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27592</w:t>
            </w:r>
          </w:p>
        </w:tc>
        <w:tc>
          <w:tcPr>
            <w:tcW w:w="1530" w:type="dxa"/>
            <w:tcBorders>
              <w:top w:val="nil"/>
              <w:left w:val="nil"/>
              <w:bottom w:val="single" w:sz="8" w:space="0" w:color="auto"/>
              <w:right w:val="single" w:sz="8" w:space="0" w:color="auto"/>
            </w:tcBorders>
            <w:shd w:val="clear" w:color="000000" w:fill="FBE4D5"/>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27406</w:t>
            </w:r>
          </w:p>
        </w:tc>
        <w:tc>
          <w:tcPr>
            <w:tcW w:w="1440" w:type="dxa"/>
            <w:tcBorders>
              <w:top w:val="nil"/>
              <w:left w:val="nil"/>
              <w:bottom w:val="single" w:sz="8" w:space="0" w:color="auto"/>
              <w:right w:val="single" w:sz="8" w:space="0" w:color="auto"/>
            </w:tcBorders>
            <w:shd w:val="clear" w:color="000000" w:fill="FBE4D5"/>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27222</w:t>
            </w:r>
          </w:p>
        </w:tc>
        <w:tc>
          <w:tcPr>
            <w:tcW w:w="1620" w:type="dxa"/>
            <w:tcBorders>
              <w:top w:val="nil"/>
              <w:left w:val="nil"/>
              <w:bottom w:val="single" w:sz="8" w:space="0" w:color="auto"/>
              <w:right w:val="single" w:sz="8" w:space="0" w:color="auto"/>
            </w:tcBorders>
            <w:shd w:val="clear" w:color="000000" w:fill="FBE4D5"/>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27045</w:t>
            </w:r>
          </w:p>
        </w:tc>
      </w:tr>
      <w:tr w:rsidR="00EC75A3" w:rsidRPr="001F5A80" w:rsidTr="00E44BB5">
        <w:trPr>
          <w:trHeight w:val="315"/>
          <w:jc w:val="center"/>
        </w:trPr>
        <w:tc>
          <w:tcPr>
            <w:tcW w:w="1890" w:type="dxa"/>
            <w:tcBorders>
              <w:top w:val="nil"/>
              <w:left w:val="single" w:sz="8" w:space="0" w:color="auto"/>
              <w:bottom w:val="single" w:sz="8" w:space="0" w:color="auto"/>
              <w:right w:val="single" w:sz="8" w:space="0" w:color="auto"/>
            </w:tcBorders>
            <w:shd w:val="clear" w:color="000000" w:fill="EDEDED"/>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3285</w:t>
            </w:r>
          </w:p>
        </w:tc>
        <w:tc>
          <w:tcPr>
            <w:tcW w:w="1710" w:type="dxa"/>
            <w:tcBorders>
              <w:top w:val="nil"/>
              <w:left w:val="nil"/>
              <w:bottom w:val="single" w:sz="8" w:space="0" w:color="auto"/>
              <w:right w:val="single" w:sz="8" w:space="0" w:color="auto"/>
            </w:tcBorders>
            <w:shd w:val="clear" w:color="000000" w:fill="EDEDED"/>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3265</w:t>
            </w:r>
          </w:p>
        </w:tc>
        <w:tc>
          <w:tcPr>
            <w:tcW w:w="1530" w:type="dxa"/>
            <w:tcBorders>
              <w:top w:val="nil"/>
              <w:left w:val="nil"/>
              <w:bottom w:val="single" w:sz="8" w:space="0" w:color="auto"/>
              <w:right w:val="single" w:sz="8" w:space="0" w:color="auto"/>
            </w:tcBorders>
            <w:shd w:val="clear" w:color="000000" w:fill="EDEDED"/>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3244</w:t>
            </w:r>
          </w:p>
        </w:tc>
        <w:tc>
          <w:tcPr>
            <w:tcW w:w="1440" w:type="dxa"/>
            <w:tcBorders>
              <w:top w:val="nil"/>
              <w:left w:val="nil"/>
              <w:bottom w:val="single" w:sz="8" w:space="0" w:color="auto"/>
              <w:right w:val="single" w:sz="8" w:space="0" w:color="auto"/>
            </w:tcBorders>
            <w:shd w:val="clear" w:color="000000" w:fill="EDEDED"/>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3224</w:t>
            </w:r>
          </w:p>
        </w:tc>
        <w:tc>
          <w:tcPr>
            <w:tcW w:w="1620" w:type="dxa"/>
            <w:tcBorders>
              <w:top w:val="nil"/>
              <w:left w:val="nil"/>
              <w:bottom w:val="single" w:sz="8" w:space="0" w:color="auto"/>
              <w:right w:val="single" w:sz="8" w:space="0" w:color="auto"/>
            </w:tcBorders>
            <w:shd w:val="clear" w:color="000000" w:fill="EDEDED"/>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3204</w:t>
            </w:r>
          </w:p>
        </w:tc>
      </w:tr>
      <w:tr w:rsidR="00EC75A3" w:rsidRPr="001F5A80" w:rsidTr="00E44BB5">
        <w:trPr>
          <w:trHeight w:val="315"/>
          <w:jc w:val="center"/>
        </w:trPr>
        <w:tc>
          <w:tcPr>
            <w:tcW w:w="1890" w:type="dxa"/>
            <w:tcBorders>
              <w:top w:val="nil"/>
              <w:left w:val="single" w:sz="8" w:space="0" w:color="auto"/>
              <w:bottom w:val="single" w:sz="8" w:space="0" w:color="auto"/>
              <w:right w:val="single" w:sz="8" w:space="0" w:color="auto"/>
            </w:tcBorders>
            <w:shd w:val="clear" w:color="000000" w:fill="EDEDED"/>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1642</w:t>
            </w:r>
          </w:p>
        </w:tc>
        <w:tc>
          <w:tcPr>
            <w:tcW w:w="1710" w:type="dxa"/>
            <w:tcBorders>
              <w:top w:val="nil"/>
              <w:left w:val="nil"/>
              <w:bottom w:val="single" w:sz="8" w:space="0" w:color="auto"/>
              <w:right w:val="single" w:sz="8" w:space="0" w:color="auto"/>
            </w:tcBorders>
            <w:shd w:val="clear" w:color="000000" w:fill="EDEDED"/>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1632</w:t>
            </w:r>
          </w:p>
        </w:tc>
        <w:tc>
          <w:tcPr>
            <w:tcW w:w="1530" w:type="dxa"/>
            <w:tcBorders>
              <w:top w:val="nil"/>
              <w:left w:val="nil"/>
              <w:bottom w:val="single" w:sz="8" w:space="0" w:color="auto"/>
              <w:right w:val="single" w:sz="8" w:space="0" w:color="auto"/>
            </w:tcBorders>
            <w:shd w:val="clear" w:color="000000" w:fill="EDEDED"/>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1622</w:t>
            </w:r>
          </w:p>
        </w:tc>
        <w:tc>
          <w:tcPr>
            <w:tcW w:w="1440" w:type="dxa"/>
            <w:tcBorders>
              <w:top w:val="nil"/>
              <w:left w:val="nil"/>
              <w:bottom w:val="single" w:sz="8" w:space="0" w:color="auto"/>
              <w:right w:val="single" w:sz="8" w:space="0" w:color="auto"/>
            </w:tcBorders>
            <w:shd w:val="clear" w:color="000000" w:fill="EDEDED"/>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1614</w:t>
            </w:r>
          </w:p>
        </w:tc>
        <w:tc>
          <w:tcPr>
            <w:tcW w:w="1620" w:type="dxa"/>
            <w:tcBorders>
              <w:top w:val="nil"/>
              <w:left w:val="nil"/>
              <w:bottom w:val="single" w:sz="8" w:space="0" w:color="auto"/>
              <w:right w:val="single" w:sz="8" w:space="0" w:color="auto"/>
            </w:tcBorders>
            <w:shd w:val="clear" w:color="000000" w:fill="EDEDED"/>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1603</w:t>
            </w:r>
          </w:p>
        </w:tc>
      </w:tr>
      <w:tr w:rsidR="00EC75A3" w:rsidRPr="001F5A80" w:rsidTr="00E44BB5">
        <w:trPr>
          <w:trHeight w:val="315"/>
          <w:jc w:val="center"/>
        </w:trPr>
        <w:tc>
          <w:tcPr>
            <w:tcW w:w="1890" w:type="dxa"/>
            <w:tcBorders>
              <w:top w:val="nil"/>
              <w:left w:val="single" w:sz="8" w:space="0" w:color="auto"/>
              <w:bottom w:val="single" w:sz="8" w:space="0" w:color="auto"/>
              <w:right w:val="single" w:sz="8" w:space="0" w:color="auto"/>
            </w:tcBorders>
            <w:shd w:val="clear" w:color="000000" w:fill="FFF2CC"/>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4692</w:t>
            </w:r>
          </w:p>
        </w:tc>
        <w:tc>
          <w:tcPr>
            <w:tcW w:w="1710" w:type="dxa"/>
            <w:tcBorders>
              <w:top w:val="nil"/>
              <w:left w:val="nil"/>
              <w:bottom w:val="single" w:sz="8" w:space="0" w:color="auto"/>
              <w:right w:val="single" w:sz="8" w:space="0" w:color="auto"/>
            </w:tcBorders>
            <w:shd w:val="clear" w:color="000000" w:fill="FFF2CC"/>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4664</w:t>
            </w:r>
          </w:p>
        </w:tc>
        <w:tc>
          <w:tcPr>
            <w:tcW w:w="1530" w:type="dxa"/>
            <w:tcBorders>
              <w:top w:val="nil"/>
              <w:left w:val="nil"/>
              <w:bottom w:val="single" w:sz="8" w:space="0" w:color="auto"/>
              <w:right w:val="single" w:sz="8" w:space="0" w:color="auto"/>
            </w:tcBorders>
            <w:shd w:val="clear" w:color="000000" w:fill="FFF2CC"/>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4634</w:t>
            </w:r>
          </w:p>
        </w:tc>
        <w:tc>
          <w:tcPr>
            <w:tcW w:w="1440" w:type="dxa"/>
            <w:tcBorders>
              <w:top w:val="nil"/>
              <w:left w:val="nil"/>
              <w:bottom w:val="single" w:sz="8" w:space="0" w:color="auto"/>
              <w:right w:val="single" w:sz="8" w:space="0" w:color="auto"/>
            </w:tcBorders>
            <w:shd w:val="clear" w:color="000000" w:fill="FFF2CC"/>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4606</w:t>
            </w:r>
          </w:p>
        </w:tc>
        <w:tc>
          <w:tcPr>
            <w:tcW w:w="1620" w:type="dxa"/>
            <w:tcBorders>
              <w:top w:val="nil"/>
              <w:left w:val="nil"/>
              <w:bottom w:val="single" w:sz="8" w:space="0" w:color="auto"/>
              <w:right w:val="single" w:sz="8" w:space="0" w:color="auto"/>
            </w:tcBorders>
            <w:shd w:val="clear" w:color="000000" w:fill="FFF2CC"/>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4577</w:t>
            </w:r>
          </w:p>
        </w:tc>
      </w:tr>
      <w:tr w:rsidR="00EC75A3" w:rsidRPr="001F5A80" w:rsidTr="00E44BB5">
        <w:trPr>
          <w:trHeight w:val="315"/>
          <w:jc w:val="center"/>
        </w:trPr>
        <w:tc>
          <w:tcPr>
            <w:tcW w:w="1890" w:type="dxa"/>
            <w:tcBorders>
              <w:top w:val="nil"/>
              <w:left w:val="single" w:sz="8" w:space="0" w:color="auto"/>
              <w:bottom w:val="single" w:sz="8" w:space="0" w:color="auto"/>
              <w:right w:val="single" w:sz="8" w:space="0" w:color="auto"/>
            </w:tcBorders>
            <w:shd w:val="clear" w:color="000000" w:fill="FFF2CC"/>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1173</w:t>
            </w:r>
          </w:p>
        </w:tc>
        <w:tc>
          <w:tcPr>
            <w:tcW w:w="1710" w:type="dxa"/>
            <w:tcBorders>
              <w:top w:val="nil"/>
              <w:left w:val="nil"/>
              <w:bottom w:val="single" w:sz="8" w:space="0" w:color="auto"/>
              <w:right w:val="single" w:sz="8" w:space="0" w:color="auto"/>
            </w:tcBorders>
            <w:shd w:val="clear" w:color="000000" w:fill="FFF2CC"/>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1166</w:t>
            </w:r>
          </w:p>
        </w:tc>
        <w:tc>
          <w:tcPr>
            <w:tcW w:w="1530" w:type="dxa"/>
            <w:tcBorders>
              <w:top w:val="nil"/>
              <w:left w:val="nil"/>
              <w:bottom w:val="single" w:sz="8" w:space="0" w:color="auto"/>
              <w:right w:val="single" w:sz="8" w:space="0" w:color="auto"/>
            </w:tcBorders>
            <w:shd w:val="clear" w:color="000000" w:fill="FFF2CC"/>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1158</w:t>
            </w:r>
          </w:p>
        </w:tc>
        <w:tc>
          <w:tcPr>
            <w:tcW w:w="1440" w:type="dxa"/>
            <w:tcBorders>
              <w:top w:val="nil"/>
              <w:left w:val="nil"/>
              <w:bottom w:val="single" w:sz="8" w:space="0" w:color="auto"/>
              <w:right w:val="single" w:sz="8" w:space="0" w:color="auto"/>
            </w:tcBorders>
            <w:shd w:val="clear" w:color="000000" w:fill="FFF2CC"/>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1151</w:t>
            </w:r>
          </w:p>
        </w:tc>
        <w:tc>
          <w:tcPr>
            <w:tcW w:w="1620" w:type="dxa"/>
            <w:tcBorders>
              <w:top w:val="nil"/>
              <w:left w:val="nil"/>
              <w:bottom w:val="single" w:sz="8" w:space="0" w:color="auto"/>
              <w:right w:val="single" w:sz="8" w:space="0" w:color="auto"/>
            </w:tcBorders>
            <w:shd w:val="clear" w:color="000000" w:fill="FFF2CC"/>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1144</w:t>
            </w:r>
          </w:p>
        </w:tc>
      </w:tr>
      <w:tr w:rsidR="00EC75A3" w:rsidRPr="001F5A80" w:rsidTr="00E44BB5">
        <w:trPr>
          <w:trHeight w:val="315"/>
          <w:jc w:val="center"/>
        </w:trPr>
        <w:tc>
          <w:tcPr>
            <w:tcW w:w="1890" w:type="dxa"/>
            <w:tcBorders>
              <w:top w:val="nil"/>
              <w:left w:val="single" w:sz="8" w:space="0" w:color="auto"/>
              <w:bottom w:val="single" w:sz="8" w:space="0" w:color="auto"/>
              <w:right w:val="single" w:sz="8" w:space="0" w:color="auto"/>
            </w:tcBorders>
            <w:shd w:val="clear" w:color="000000" w:fill="DEEAF6"/>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3341</w:t>
            </w:r>
          </w:p>
        </w:tc>
        <w:tc>
          <w:tcPr>
            <w:tcW w:w="1710" w:type="dxa"/>
            <w:tcBorders>
              <w:top w:val="nil"/>
              <w:left w:val="nil"/>
              <w:bottom w:val="single" w:sz="8" w:space="0" w:color="auto"/>
              <w:right w:val="single" w:sz="8" w:space="0" w:color="auto"/>
            </w:tcBorders>
            <w:shd w:val="clear" w:color="000000" w:fill="DEEAF6"/>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3321</w:t>
            </w:r>
          </w:p>
        </w:tc>
        <w:tc>
          <w:tcPr>
            <w:tcW w:w="1530" w:type="dxa"/>
            <w:tcBorders>
              <w:top w:val="nil"/>
              <w:left w:val="nil"/>
              <w:bottom w:val="single" w:sz="8" w:space="0" w:color="auto"/>
              <w:right w:val="single" w:sz="8" w:space="0" w:color="auto"/>
            </w:tcBorders>
            <w:shd w:val="clear" w:color="000000" w:fill="DEEAF6"/>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3300</w:t>
            </w:r>
          </w:p>
        </w:tc>
        <w:tc>
          <w:tcPr>
            <w:tcW w:w="1440" w:type="dxa"/>
            <w:tcBorders>
              <w:top w:val="nil"/>
              <w:left w:val="nil"/>
              <w:bottom w:val="single" w:sz="8" w:space="0" w:color="auto"/>
              <w:right w:val="single" w:sz="8" w:space="0" w:color="auto"/>
            </w:tcBorders>
            <w:shd w:val="clear" w:color="000000" w:fill="DEEAF6"/>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3280</w:t>
            </w:r>
          </w:p>
        </w:tc>
        <w:tc>
          <w:tcPr>
            <w:tcW w:w="1620" w:type="dxa"/>
            <w:tcBorders>
              <w:top w:val="nil"/>
              <w:left w:val="nil"/>
              <w:bottom w:val="single" w:sz="8" w:space="0" w:color="auto"/>
              <w:right w:val="single" w:sz="8" w:space="0" w:color="auto"/>
            </w:tcBorders>
            <w:shd w:val="clear" w:color="000000" w:fill="DEEAF6"/>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3259</w:t>
            </w:r>
          </w:p>
        </w:tc>
      </w:tr>
      <w:tr w:rsidR="00EC75A3" w:rsidRPr="001F5A80" w:rsidTr="00E44BB5">
        <w:trPr>
          <w:trHeight w:val="315"/>
          <w:jc w:val="center"/>
        </w:trPr>
        <w:tc>
          <w:tcPr>
            <w:tcW w:w="1890" w:type="dxa"/>
            <w:tcBorders>
              <w:top w:val="nil"/>
              <w:left w:val="single" w:sz="8" w:space="0" w:color="auto"/>
              <w:bottom w:val="single" w:sz="8" w:space="0" w:color="auto"/>
              <w:right w:val="single" w:sz="8" w:space="0" w:color="auto"/>
            </w:tcBorders>
            <w:shd w:val="clear" w:color="000000" w:fill="DEEAF6"/>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835</w:t>
            </w:r>
          </w:p>
        </w:tc>
        <w:tc>
          <w:tcPr>
            <w:tcW w:w="1710" w:type="dxa"/>
            <w:tcBorders>
              <w:top w:val="nil"/>
              <w:left w:val="nil"/>
              <w:bottom w:val="single" w:sz="8" w:space="0" w:color="auto"/>
              <w:right w:val="single" w:sz="8" w:space="0" w:color="auto"/>
            </w:tcBorders>
            <w:shd w:val="clear" w:color="000000" w:fill="DEEAF6"/>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830</w:t>
            </w:r>
          </w:p>
        </w:tc>
        <w:tc>
          <w:tcPr>
            <w:tcW w:w="1530" w:type="dxa"/>
            <w:tcBorders>
              <w:top w:val="nil"/>
              <w:left w:val="nil"/>
              <w:bottom w:val="single" w:sz="8" w:space="0" w:color="auto"/>
              <w:right w:val="single" w:sz="8" w:space="0" w:color="auto"/>
            </w:tcBorders>
            <w:shd w:val="clear" w:color="000000" w:fill="DEEAF6"/>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825</w:t>
            </w:r>
          </w:p>
        </w:tc>
        <w:tc>
          <w:tcPr>
            <w:tcW w:w="1440" w:type="dxa"/>
            <w:tcBorders>
              <w:top w:val="nil"/>
              <w:left w:val="nil"/>
              <w:bottom w:val="single" w:sz="8" w:space="0" w:color="auto"/>
              <w:right w:val="single" w:sz="8" w:space="0" w:color="auto"/>
            </w:tcBorders>
            <w:shd w:val="clear" w:color="000000" w:fill="DEEAF6"/>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819</w:t>
            </w:r>
          </w:p>
        </w:tc>
        <w:tc>
          <w:tcPr>
            <w:tcW w:w="1620" w:type="dxa"/>
            <w:tcBorders>
              <w:top w:val="nil"/>
              <w:left w:val="nil"/>
              <w:bottom w:val="single" w:sz="8" w:space="0" w:color="auto"/>
              <w:right w:val="single" w:sz="8" w:space="0" w:color="auto"/>
            </w:tcBorders>
            <w:shd w:val="clear" w:color="000000" w:fill="DEEAF6"/>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814</w:t>
            </w:r>
          </w:p>
        </w:tc>
      </w:tr>
      <w:tr w:rsidR="00EC75A3" w:rsidRPr="001F5A80" w:rsidTr="00E44BB5">
        <w:trPr>
          <w:trHeight w:val="315"/>
          <w:jc w:val="center"/>
        </w:trPr>
        <w:tc>
          <w:tcPr>
            <w:tcW w:w="1890" w:type="dxa"/>
            <w:tcBorders>
              <w:top w:val="nil"/>
              <w:left w:val="single" w:sz="8" w:space="0" w:color="auto"/>
              <w:bottom w:val="single" w:sz="8" w:space="0" w:color="auto"/>
              <w:right w:val="single" w:sz="8" w:space="0" w:color="auto"/>
            </w:tcBorders>
            <w:shd w:val="clear" w:color="000000" w:fill="C5E0B3"/>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lastRenderedPageBreak/>
              <w:t>5908</w:t>
            </w:r>
          </w:p>
        </w:tc>
        <w:tc>
          <w:tcPr>
            <w:tcW w:w="1710" w:type="dxa"/>
            <w:tcBorders>
              <w:top w:val="nil"/>
              <w:left w:val="nil"/>
              <w:bottom w:val="single" w:sz="8" w:space="0" w:color="auto"/>
              <w:right w:val="single" w:sz="8" w:space="0" w:color="auto"/>
            </w:tcBorders>
            <w:shd w:val="clear" w:color="000000" w:fill="C5E0B3"/>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5873</w:t>
            </w:r>
          </w:p>
        </w:tc>
        <w:tc>
          <w:tcPr>
            <w:tcW w:w="1530" w:type="dxa"/>
            <w:tcBorders>
              <w:top w:val="nil"/>
              <w:left w:val="nil"/>
              <w:bottom w:val="single" w:sz="8" w:space="0" w:color="auto"/>
              <w:right w:val="single" w:sz="8" w:space="0" w:color="auto"/>
            </w:tcBorders>
            <w:shd w:val="clear" w:color="000000" w:fill="C5E0B3"/>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5835</w:t>
            </w:r>
          </w:p>
        </w:tc>
        <w:tc>
          <w:tcPr>
            <w:tcW w:w="1440" w:type="dxa"/>
            <w:tcBorders>
              <w:top w:val="nil"/>
              <w:left w:val="nil"/>
              <w:bottom w:val="single" w:sz="8" w:space="0" w:color="auto"/>
              <w:right w:val="single" w:sz="8" w:space="0" w:color="auto"/>
            </w:tcBorders>
            <w:shd w:val="clear" w:color="000000" w:fill="C5E0B3"/>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5799</w:t>
            </w:r>
          </w:p>
        </w:tc>
        <w:tc>
          <w:tcPr>
            <w:tcW w:w="1620" w:type="dxa"/>
            <w:tcBorders>
              <w:top w:val="nil"/>
              <w:left w:val="nil"/>
              <w:bottom w:val="single" w:sz="8" w:space="0" w:color="auto"/>
              <w:right w:val="single" w:sz="8" w:space="0" w:color="auto"/>
            </w:tcBorders>
            <w:shd w:val="clear" w:color="000000" w:fill="C5E0B3"/>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5764</w:t>
            </w:r>
          </w:p>
        </w:tc>
      </w:tr>
      <w:tr w:rsidR="00EC75A3" w:rsidRPr="001F5A80" w:rsidTr="00E44BB5">
        <w:trPr>
          <w:trHeight w:val="315"/>
          <w:jc w:val="center"/>
        </w:trPr>
        <w:tc>
          <w:tcPr>
            <w:tcW w:w="1890" w:type="dxa"/>
            <w:tcBorders>
              <w:top w:val="nil"/>
              <w:left w:val="single" w:sz="8" w:space="0" w:color="auto"/>
              <w:bottom w:val="nil"/>
              <w:right w:val="single" w:sz="8" w:space="0" w:color="auto"/>
            </w:tcBorders>
            <w:shd w:val="clear" w:color="000000" w:fill="C5E0B3"/>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1477</w:t>
            </w:r>
          </w:p>
        </w:tc>
        <w:tc>
          <w:tcPr>
            <w:tcW w:w="1710" w:type="dxa"/>
            <w:tcBorders>
              <w:top w:val="nil"/>
              <w:left w:val="nil"/>
              <w:bottom w:val="nil"/>
              <w:right w:val="single" w:sz="8" w:space="0" w:color="auto"/>
            </w:tcBorders>
            <w:shd w:val="clear" w:color="000000" w:fill="C5E0B3"/>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1468</w:t>
            </w:r>
          </w:p>
        </w:tc>
        <w:tc>
          <w:tcPr>
            <w:tcW w:w="1530" w:type="dxa"/>
            <w:tcBorders>
              <w:top w:val="nil"/>
              <w:left w:val="nil"/>
              <w:bottom w:val="nil"/>
              <w:right w:val="single" w:sz="8" w:space="0" w:color="auto"/>
            </w:tcBorders>
            <w:shd w:val="clear" w:color="000000" w:fill="C5E0B3"/>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1458</w:t>
            </w:r>
          </w:p>
        </w:tc>
        <w:tc>
          <w:tcPr>
            <w:tcW w:w="1440" w:type="dxa"/>
            <w:tcBorders>
              <w:top w:val="nil"/>
              <w:left w:val="nil"/>
              <w:bottom w:val="nil"/>
              <w:right w:val="single" w:sz="8" w:space="0" w:color="auto"/>
            </w:tcBorders>
            <w:shd w:val="clear" w:color="000000" w:fill="C5E0B3"/>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1448</w:t>
            </w:r>
          </w:p>
        </w:tc>
        <w:tc>
          <w:tcPr>
            <w:tcW w:w="1620" w:type="dxa"/>
            <w:tcBorders>
              <w:top w:val="nil"/>
              <w:left w:val="nil"/>
              <w:bottom w:val="nil"/>
              <w:right w:val="single" w:sz="8" w:space="0" w:color="auto"/>
            </w:tcBorders>
            <w:shd w:val="clear" w:color="000000" w:fill="C5E0B3"/>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1439</w:t>
            </w:r>
          </w:p>
        </w:tc>
      </w:tr>
      <w:tr w:rsidR="00EC75A3" w:rsidRPr="001F5A80" w:rsidTr="00E44BB5">
        <w:trPr>
          <w:trHeight w:val="330"/>
          <w:jc w:val="center"/>
        </w:trPr>
        <w:tc>
          <w:tcPr>
            <w:tcW w:w="18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C75A3" w:rsidRPr="001F5A80" w:rsidRDefault="00EC75A3" w:rsidP="00E44BB5">
            <w:pPr>
              <w:jc w:val="center"/>
              <w:rPr>
                <w:b/>
                <w:bCs/>
                <w:color w:val="000000"/>
                <w:sz w:val="24"/>
                <w:szCs w:val="24"/>
                <w:lang w:val="en-US"/>
              </w:rPr>
            </w:pPr>
            <w:r w:rsidRPr="001F5A80">
              <w:rPr>
                <w:b/>
                <w:bCs/>
                <w:color w:val="000000"/>
                <w:sz w:val="24"/>
                <w:szCs w:val="24"/>
                <w:lang w:val="en-US"/>
              </w:rPr>
              <w:t>71954</w:t>
            </w:r>
          </w:p>
        </w:tc>
        <w:tc>
          <w:tcPr>
            <w:tcW w:w="1710" w:type="dxa"/>
            <w:tcBorders>
              <w:top w:val="single" w:sz="8" w:space="0" w:color="auto"/>
              <w:left w:val="nil"/>
              <w:bottom w:val="single" w:sz="8" w:space="0" w:color="auto"/>
              <w:right w:val="single" w:sz="8" w:space="0" w:color="auto"/>
            </w:tcBorders>
            <w:shd w:val="clear" w:color="auto" w:fill="auto"/>
            <w:noWrap/>
            <w:vAlign w:val="center"/>
            <w:hideMark/>
          </w:tcPr>
          <w:p w:rsidR="00EC75A3" w:rsidRPr="001F5A80" w:rsidRDefault="00EC75A3" w:rsidP="00E44BB5">
            <w:pPr>
              <w:jc w:val="center"/>
              <w:rPr>
                <w:b/>
                <w:bCs/>
                <w:color w:val="000000"/>
                <w:sz w:val="24"/>
                <w:szCs w:val="24"/>
                <w:lang w:val="en-US"/>
              </w:rPr>
            </w:pPr>
            <w:r w:rsidRPr="001F5A80">
              <w:rPr>
                <w:b/>
                <w:bCs/>
                <w:color w:val="000000"/>
                <w:sz w:val="24"/>
                <w:szCs w:val="24"/>
                <w:lang w:val="en-US"/>
              </w:rPr>
              <w:t>71489</w:t>
            </w:r>
          </w:p>
        </w:tc>
        <w:tc>
          <w:tcPr>
            <w:tcW w:w="1530" w:type="dxa"/>
            <w:tcBorders>
              <w:top w:val="single" w:sz="8" w:space="0" w:color="auto"/>
              <w:left w:val="nil"/>
              <w:bottom w:val="single" w:sz="8" w:space="0" w:color="auto"/>
              <w:right w:val="single" w:sz="8" w:space="0" w:color="auto"/>
            </w:tcBorders>
            <w:shd w:val="clear" w:color="auto" w:fill="auto"/>
            <w:noWrap/>
            <w:vAlign w:val="center"/>
            <w:hideMark/>
          </w:tcPr>
          <w:p w:rsidR="00EC75A3" w:rsidRPr="001F5A80" w:rsidRDefault="00EC75A3" w:rsidP="00E44BB5">
            <w:pPr>
              <w:jc w:val="center"/>
              <w:rPr>
                <w:b/>
                <w:bCs/>
                <w:color w:val="000000"/>
                <w:sz w:val="24"/>
                <w:szCs w:val="24"/>
                <w:lang w:val="en-US"/>
              </w:rPr>
            </w:pPr>
            <w:r w:rsidRPr="001F5A80">
              <w:rPr>
                <w:b/>
                <w:bCs/>
                <w:color w:val="000000"/>
                <w:sz w:val="24"/>
                <w:szCs w:val="24"/>
                <w:lang w:val="en-US"/>
              </w:rPr>
              <w:t>71013</w:t>
            </w:r>
          </w:p>
        </w:tc>
        <w:tc>
          <w:tcPr>
            <w:tcW w:w="1440" w:type="dxa"/>
            <w:tcBorders>
              <w:top w:val="single" w:sz="8" w:space="0" w:color="auto"/>
              <w:left w:val="nil"/>
              <w:bottom w:val="single" w:sz="8" w:space="0" w:color="auto"/>
              <w:right w:val="single" w:sz="8" w:space="0" w:color="auto"/>
            </w:tcBorders>
            <w:shd w:val="clear" w:color="auto" w:fill="auto"/>
            <w:noWrap/>
            <w:vAlign w:val="center"/>
            <w:hideMark/>
          </w:tcPr>
          <w:p w:rsidR="00EC75A3" w:rsidRPr="001F5A80" w:rsidRDefault="00EC75A3" w:rsidP="00E44BB5">
            <w:pPr>
              <w:jc w:val="center"/>
              <w:rPr>
                <w:b/>
                <w:bCs/>
                <w:color w:val="000000"/>
                <w:sz w:val="24"/>
                <w:szCs w:val="24"/>
                <w:lang w:val="en-US"/>
              </w:rPr>
            </w:pPr>
            <w:r w:rsidRPr="001F5A80">
              <w:rPr>
                <w:b/>
                <w:bCs/>
                <w:color w:val="000000"/>
                <w:sz w:val="24"/>
                <w:szCs w:val="24"/>
                <w:lang w:val="en-US"/>
              </w:rPr>
              <w:t>70547</w:t>
            </w:r>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rsidR="00EC75A3" w:rsidRPr="001F5A80" w:rsidRDefault="00EC75A3" w:rsidP="00E44BB5">
            <w:pPr>
              <w:jc w:val="center"/>
              <w:rPr>
                <w:b/>
                <w:bCs/>
                <w:color w:val="000000"/>
                <w:sz w:val="24"/>
                <w:szCs w:val="24"/>
                <w:lang w:val="en-US"/>
              </w:rPr>
            </w:pPr>
            <w:r w:rsidRPr="001F5A80">
              <w:rPr>
                <w:b/>
                <w:bCs/>
                <w:color w:val="000000"/>
                <w:sz w:val="24"/>
                <w:szCs w:val="24"/>
                <w:lang w:val="en-US"/>
              </w:rPr>
              <w:t>70092</w:t>
            </w:r>
          </w:p>
        </w:tc>
      </w:tr>
      <w:tr w:rsidR="00EC75A3" w:rsidRPr="001F5A80" w:rsidTr="00E44BB5">
        <w:trPr>
          <w:trHeight w:val="330"/>
          <w:jc w:val="center"/>
        </w:trPr>
        <w:tc>
          <w:tcPr>
            <w:tcW w:w="1890" w:type="dxa"/>
            <w:tcBorders>
              <w:top w:val="nil"/>
              <w:left w:val="single" w:sz="8" w:space="0" w:color="auto"/>
              <w:bottom w:val="single" w:sz="8" w:space="0" w:color="auto"/>
              <w:right w:val="single" w:sz="8" w:space="0" w:color="auto"/>
            </w:tcBorders>
            <w:shd w:val="clear" w:color="auto" w:fill="auto"/>
            <w:noWrap/>
            <w:vAlign w:val="center"/>
            <w:hideMark/>
          </w:tcPr>
          <w:p w:rsidR="00EC75A3" w:rsidRPr="001F5A80" w:rsidRDefault="00EC75A3" w:rsidP="00E44BB5">
            <w:pPr>
              <w:jc w:val="center"/>
              <w:rPr>
                <w:b/>
                <w:bCs/>
                <w:color w:val="000000"/>
                <w:sz w:val="24"/>
                <w:szCs w:val="24"/>
                <w:lang w:val="en-US"/>
              </w:rPr>
            </w:pPr>
            <w:r w:rsidRPr="001F5A80">
              <w:rPr>
                <w:b/>
                <w:bCs/>
                <w:color w:val="000000"/>
                <w:sz w:val="24"/>
                <w:szCs w:val="24"/>
                <w:lang w:val="en-US"/>
              </w:rPr>
              <w:t>32900</w:t>
            </w:r>
          </w:p>
        </w:tc>
        <w:tc>
          <w:tcPr>
            <w:tcW w:w="1710" w:type="dxa"/>
            <w:tcBorders>
              <w:top w:val="nil"/>
              <w:left w:val="nil"/>
              <w:bottom w:val="single" w:sz="8" w:space="0" w:color="auto"/>
              <w:right w:val="single" w:sz="8" w:space="0" w:color="auto"/>
            </w:tcBorders>
            <w:shd w:val="clear" w:color="auto" w:fill="auto"/>
            <w:noWrap/>
            <w:vAlign w:val="center"/>
            <w:hideMark/>
          </w:tcPr>
          <w:p w:rsidR="00EC75A3" w:rsidRPr="001F5A80" w:rsidRDefault="00EC75A3" w:rsidP="00E44BB5">
            <w:pPr>
              <w:jc w:val="center"/>
              <w:rPr>
                <w:b/>
                <w:bCs/>
                <w:color w:val="000000"/>
                <w:sz w:val="24"/>
                <w:szCs w:val="24"/>
                <w:lang w:val="en-US"/>
              </w:rPr>
            </w:pPr>
            <w:r w:rsidRPr="001F5A80">
              <w:rPr>
                <w:b/>
                <w:bCs/>
                <w:color w:val="000000"/>
                <w:sz w:val="24"/>
                <w:szCs w:val="24"/>
                <w:lang w:val="en-US"/>
              </w:rPr>
              <w:t>32688</w:t>
            </w:r>
          </w:p>
        </w:tc>
        <w:tc>
          <w:tcPr>
            <w:tcW w:w="1530" w:type="dxa"/>
            <w:tcBorders>
              <w:top w:val="nil"/>
              <w:left w:val="nil"/>
              <w:bottom w:val="single" w:sz="8" w:space="0" w:color="auto"/>
              <w:right w:val="single" w:sz="8" w:space="0" w:color="auto"/>
            </w:tcBorders>
            <w:shd w:val="clear" w:color="auto" w:fill="auto"/>
            <w:noWrap/>
            <w:vAlign w:val="center"/>
            <w:hideMark/>
          </w:tcPr>
          <w:p w:rsidR="00EC75A3" w:rsidRPr="001F5A80" w:rsidRDefault="00EC75A3" w:rsidP="00E44BB5">
            <w:pPr>
              <w:jc w:val="center"/>
              <w:rPr>
                <w:b/>
                <w:bCs/>
                <w:color w:val="000000"/>
                <w:sz w:val="24"/>
                <w:szCs w:val="24"/>
                <w:lang w:val="en-US"/>
              </w:rPr>
            </w:pPr>
            <w:r w:rsidRPr="001F5A80">
              <w:rPr>
                <w:b/>
                <w:bCs/>
                <w:color w:val="000000"/>
                <w:sz w:val="24"/>
                <w:szCs w:val="24"/>
                <w:lang w:val="en-US"/>
              </w:rPr>
              <w:t>32469</w:t>
            </w:r>
          </w:p>
        </w:tc>
        <w:tc>
          <w:tcPr>
            <w:tcW w:w="1440" w:type="dxa"/>
            <w:tcBorders>
              <w:top w:val="nil"/>
              <w:left w:val="nil"/>
              <w:bottom w:val="single" w:sz="8" w:space="0" w:color="auto"/>
              <w:right w:val="single" w:sz="8" w:space="0" w:color="auto"/>
            </w:tcBorders>
            <w:shd w:val="clear" w:color="auto" w:fill="auto"/>
            <w:noWrap/>
            <w:vAlign w:val="center"/>
            <w:hideMark/>
          </w:tcPr>
          <w:p w:rsidR="00EC75A3" w:rsidRPr="001F5A80" w:rsidRDefault="00EC75A3" w:rsidP="00E44BB5">
            <w:pPr>
              <w:jc w:val="center"/>
              <w:rPr>
                <w:b/>
                <w:bCs/>
                <w:color w:val="000000"/>
                <w:sz w:val="24"/>
                <w:szCs w:val="24"/>
                <w:lang w:val="en-US"/>
              </w:rPr>
            </w:pPr>
            <w:r w:rsidRPr="001F5A80">
              <w:rPr>
                <w:b/>
                <w:bCs/>
                <w:color w:val="000000"/>
                <w:sz w:val="24"/>
                <w:szCs w:val="24"/>
                <w:lang w:val="en-US"/>
              </w:rPr>
              <w:t>32254</w:t>
            </w:r>
          </w:p>
        </w:tc>
        <w:tc>
          <w:tcPr>
            <w:tcW w:w="1620" w:type="dxa"/>
            <w:tcBorders>
              <w:top w:val="nil"/>
              <w:left w:val="nil"/>
              <w:bottom w:val="single" w:sz="8" w:space="0" w:color="auto"/>
              <w:right w:val="single" w:sz="8" w:space="0" w:color="auto"/>
            </w:tcBorders>
            <w:shd w:val="clear" w:color="auto" w:fill="auto"/>
            <w:noWrap/>
            <w:vAlign w:val="center"/>
            <w:hideMark/>
          </w:tcPr>
          <w:p w:rsidR="00EC75A3" w:rsidRPr="001F5A80" w:rsidRDefault="00EC75A3" w:rsidP="00E44BB5">
            <w:pPr>
              <w:jc w:val="center"/>
              <w:rPr>
                <w:b/>
                <w:bCs/>
                <w:color w:val="000000"/>
                <w:sz w:val="24"/>
                <w:szCs w:val="24"/>
                <w:lang w:val="en-US"/>
              </w:rPr>
            </w:pPr>
            <w:r w:rsidRPr="001F5A80">
              <w:rPr>
                <w:b/>
                <w:bCs/>
                <w:color w:val="000000"/>
                <w:sz w:val="24"/>
                <w:szCs w:val="24"/>
                <w:lang w:val="en-US"/>
              </w:rPr>
              <w:t>32045</w:t>
            </w:r>
          </w:p>
        </w:tc>
      </w:tr>
    </w:tbl>
    <w:p w:rsidR="00EC75A3" w:rsidRPr="001F5A80" w:rsidRDefault="00EC75A3" w:rsidP="00EC75A3">
      <w:pPr>
        <w:pStyle w:val="BodyText"/>
      </w:pPr>
    </w:p>
    <w:tbl>
      <w:tblPr>
        <w:tblW w:w="5930" w:type="dxa"/>
        <w:jc w:val="center"/>
        <w:tblLook w:val="04A0" w:firstRow="1" w:lastRow="0" w:firstColumn="1" w:lastColumn="0" w:noHBand="0" w:noVBand="1"/>
      </w:tblPr>
      <w:tblGrid>
        <w:gridCol w:w="1900"/>
        <w:gridCol w:w="1927"/>
        <w:gridCol w:w="2160"/>
      </w:tblGrid>
      <w:tr w:rsidR="00EC75A3" w:rsidRPr="001F5A80" w:rsidTr="00E44BB5">
        <w:trPr>
          <w:trHeight w:val="315"/>
          <w:jc w:val="center"/>
        </w:trPr>
        <w:tc>
          <w:tcPr>
            <w:tcW w:w="1900" w:type="dxa"/>
            <w:tcBorders>
              <w:top w:val="single" w:sz="8" w:space="0" w:color="auto"/>
              <w:left w:val="single" w:sz="8" w:space="0" w:color="auto"/>
              <w:bottom w:val="nil"/>
              <w:right w:val="single" w:sz="8" w:space="0" w:color="auto"/>
            </w:tcBorders>
            <w:shd w:val="clear" w:color="000000" w:fill="FFFFFF"/>
            <w:noWrap/>
            <w:vAlign w:val="center"/>
            <w:hideMark/>
          </w:tcPr>
          <w:p w:rsidR="00EC75A3" w:rsidRPr="001F5A80" w:rsidRDefault="00EC75A3" w:rsidP="00E44BB5">
            <w:pPr>
              <w:jc w:val="center"/>
              <w:rPr>
                <w:b/>
                <w:bCs/>
                <w:color w:val="000000"/>
                <w:sz w:val="24"/>
                <w:szCs w:val="24"/>
                <w:lang w:val="en-US"/>
              </w:rPr>
            </w:pPr>
            <w:r w:rsidRPr="001F5A80">
              <w:rPr>
                <w:b/>
                <w:bCs/>
                <w:color w:val="000000"/>
                <w:sz w:val="24"/>
                <w:szCs w:val="24"/>
                <w:lang w:val="en-US"/>
              </w:rPr>
              <w:t xml:space="preserve">AN </w:t>
            </w:r>
            <w:r>
              <w:rPr>
                <w:b/>
                <w:bCs/>
                <w:color w:val="000000"/>
                <w:sz w:val="24"/>
                <w:szCs w:val="24"/>
                <w:lang w:val="en-US"/>
              </w:rPr>
              <w:t>8</w:t>
            </w:r>
            <w:r w:rsidRPr="001F5A80">
              <w:rPr>
                <w:b/>
                <w:bCs/>
                <w:color w:val="000000"/>
                <w:sz w:val="24"/>
                <w:szCs w:val="24"/>
                <w:lang w:val="en-US"/>
              </w:rPr>
              <w:t xml:space="preserve"> (tone)</w:t>
            </w:r>
          </w:p>
        </w:tc>
        <w:tc>
          <w:tcPr>
            <w:tcW w:w="1870" w:type="dxa"/>
            <w:tcBorders>
              <w:top w:val="single" w:sz="8" w:space="0" w:color="auto"/>
              <w:left w:val="nil"/>
              <w:bottom w:val="nil"/>
              <w:right w:val="single" w:sz="8" w:space="0" w:color="auto"/>
            </w:tcBorders>
            <w:shd w:val="clear" w:color="000000" w:fill="FFFFFF"/>
            <w:noWrap/>
            <w:vAlign w:val="center"/>
            <w:hideMark/>
          </w:tcPr>
          <w:p w:rsidR="00EC75A3" w:rsidRPr="001F5A80" w:rsidRDefault="00EC75A3" w:rsidP="00E44BB5">
            <w:pPr>
              <w:jc w:val="center"/>
              <w:rPr>
                <w:b/>
                <w:bCs/>
                <w:color w:val="000000"/>
                <w:sz w:val="24"/>
                <w:szCs w:val="24"/>
                <w:lang w:val="en-US"/>
              </w:rPr>
            </w:pPr>
            <w:r w:rsidRPr="001F5A80">
              <w:rPr>
                <w:b/>
                <w:bCs/>
                <w:color w:val="000000"/>
                <w:sz w:val="24"/>
                <w:szCs w:val="24"/>
                <w:lang w:val="en-US"/>
              </w:rPr>
              <w:t xml:space="preserve">AN </w:t>
            </w:r>
            <w:r>
              <w:rPr>
                <w:b/>
                <w:bCs/>
                <w:color w:val="000000"/>
                <w:sz w:val="24"/>
                <w:szCs w:val="24"/>
                <w:lang w:val="en-US"/>
              </w:rPr>
              <w:t>9</w:t>
            </w:r>
            <w:r w:rsidRPr="001F5A80">
              <w:rPr>
                <w:b/>
                <w:bCs/>
                <w:color w:val="000000"/>
                <w:sz w:val="24"/>
                <w:szCs w:val="24"/>
                <w:lang w:val="en-US"/>
              </w:rPr>
              <w:t xml:space="preserve"> </w:t>
            </w:r>
            <w:r>
              <w:rPr>
                <w:b/>
                <w:bCs/>
                <w:color w:val="000000"/>
                <w:sz w:val="24"/>
                <w:szCs w:val="24"/>
                <w:lang w:val="en-US"/>
              </w:rPr>
              <w:t>până în 25.07.2032</w:t>
            </w:r>
            <w:r w:rsidRPr="001F5A80">
              <w:rPr>
                <w:b/>
                <w:bCs/>
                <w:color w:val="000000"/>
                <w:sz w:val="24"/>
                <w:szCs w:val="24"/>
                <w:lang w:val="en-US"/>
              </w:rPr>
              <w:t>(tone)</w:t>
            </w:r>
          </w:p>
        </w:tc>
        <w:tc>
          <w:tcPr>
            <w:tcW w:w="2160" w:type="dxa"/>
            <w:tcBorders>
              <w:top w:val="single" w:sz="8" w:space="0" w:color="auto"/>
              <w:left w:val="nil"/>
              <w:bottom w:val="nil"/>
              <w:right w:val="single" w:sz="8" w:space="0" w:color="auto"/>
            </w:tcBorders>
            <w:shd w:val="clear" w:color="000000" w:fill="FFFFFF"/>
            <w:noWrap/>
            <w:vAlign w:val="center"/>
            <w:hideMark/>
          </w:tcPr>
          <w:p w:rsidR="00EC75A3" w:rsidRPr="001F5A80" w:rsidRDefault="00EC75A3" w:rsidP="00E44BB5">
            <w:pPr>
              <w:jc w:val="center"/>
              <w:rPr>
                <w:b/>
                <w:bCs/>
                <w:color w:val="000000"/>
                <w:sz w:val="24"/>
                <w:szCs w:val="24"/>
                <w:lang w:val="en-US"/>
              </w:rPr>
            </w:pPr>
            <w:r w:rsidRPr="001F5A80">
              <w:rPr>
                <w:b/>
                <w:bCs/>
                <w:color w:val="000000"/>
                <w:sz w:val="24"/>
                <w:szCs w:val="24"/>
                <w:lang w:val="en-US"/>
              </w:rPr>
              <w:t>TOTAL (tone)</w:t>
            </w:r>
          </w:p>
        </w:tc>
      </w:tr>
      <w:tr w:rsidR="00EC75A3" w:rsidRPr="001F5A80" w:rsidTr="00E44BB5">
        <w:trPr>
          <w:trHeight w:val="330"/>
          <w:jc w:val="center"/>
        </w:trPr>
        <w:tc>
          <w:tcPr>
            <w:tcW w:w="1900" w:type="dxa"/>
            <w:tcBorders>
              <w:top w:val="single" w:sz="8" w:space="0" w:color="auto"/>
              <w:left w:val="single" w:sz="8" w:space="0" w:color="auto"/>
              <w:bottom w:val="single" w:sz="8" w:space="0" w:color="auto"/>
              <w:right w:val="single" w:sz="8" w:space="0" w:color="auto"/>
            </w:tcBorders>
            <w:shd w:val="clear" w:color="000000" w:fill="FBE4D5"/>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52864</w:t>
            </w:r>
          </w:p>
        </w:tc>
        <w:tc>
          <w:tcPr>
            <w:tcW w:w="1870" w:type="dxa"/>
            <w:tcBorders>
              <w:top w:val="single" w:sz="8" w:space="0" w:color="auto"/>
              <w:left w:val="nil"/>
              <w:bottom w:val="single" w:sz="8" w:space="0" w:color="auto"/>
              <w:right w:val="single" w:sz="8" w:space="0" w:color="auto"/>
            </w:tcBorders>
            <w:shd w:val="clear" w:color="000000" w:fill="FBE4D5"/>
            <w:noWrap/>
            <w:vAlign w:val="bottom"/>
            <w:hideMark/>
          </w:tcPr>
          <w:p w:rsidR="00EC75A3" w:rsidRPr="001F5A80" w:rsidRDefault="00EC75A3" w:rsidP="00E44BB5">
            <w:pPr>
              <w:jc w:val="center"/>
              <w:rPr>
                <w:color w:val="000000"/>
                <w:sz w:val="24"/>
                <w:szCs w:val="24"/>
                <w:lang w:val="en-US"/>
              </w:rPr>
            </w:pPr>
            <w:r>
              <w:rPr>
                <w:rFonts w:ascii="Calibri" w:hAnsi="Calibri" w:cs="Calibri"/>
                <w:color w:val="000000"/>
              </w:rPr>
              <w:t>35023</w:t>
            </w:r>
          </w:p>
        </w:tc>
        <w:tc>
          <w:tcPr>
            <w:tcW w:w="2160" w:type="dxa"/>
            <w:tcBorders>
              <w:top w:val="single" w:sz="8" w:space="0" w:color="auto"/>
              <w:left w:val="nil"/>
              <w:bottom w:val="single" w:sz="8" w:space="0" w:color="auto"/>
              <w:right w:val="single" w:sz="8" w:space="0" w:color="auto"/>
            </w:tcBorders>
            <w:shd w:val="clear" w:color="000000" w:fill="FBE4D5"/>
            <w:noWrap/>
            <w:vAlign w:val="bottom"/>
          </w:tcPr>
          <w:p w:rsidR="00EC75A3" w:rsidRPr="0063461A" w:rsidRDefault="00EC75A3" w:rsidP="00E44BB5">
            <w:pPr>
              <w:jc w:val="center"/>
              <w:rPr>
                <w:b/>
                <w:bCs/>
                <w:color w:val="000000"/>
                <w:sz w:val="24"/>
                <w:szCs w:val="24"/>
                <w:lang w:val="en-US"/>
              </w:rPr>
            </w:pPr>
            <w:r>
              <w:rPr>
                <w:b/>
                <w:bCs/>
                <w:color w:val="000000"/>
                <w:sz w:val="24"/>
                <w:szCs w:val="24"/>
                <w:lang w:val="en-US"/>
              </w:rPr>
              <w:t>468393</w:t>
            </w:r>
          </w:p>
        </w:tc>
      </w:tr>
      <w:tr w:rsidR="00EC75A3" w:rsidRPr="001F5A80" w:rsidTr="00E44BB5">
        <w:trPr>
          <w:trHeight w:val="330"/>
          <w:jc w:val="center"/>
        </w:trPr>
        <w:tc>
          <w:tcPr>
            <w:tcW w:w="1900" w:type="dxa"/>
            <w:tcBorders>
              <w:top w:val="nil"/>
              <w:left w:val="single" w:sz="8" w:space="0" w:color="auto"/>
              <w:bottom w:val="single" w:sz="8" w:space="0" w:color="auto"/>
              <w:right w:val="single" w:sz="8" w:space="0" w:color="auto"/>
            </w:tcBorders>
            <w:shd w:val="clear" w:color="000000" w:fill="FBE4D5"/>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26829</w:t>
            </w:r>
          </w:p>
        </w:tc>
        <w:tc>
          <w:tcPr>
            <w:tcW w:w="1870" w:type="dxa"/>
            <w:tcBorders>
              <w:top w:val="nil"/>
              <w:left w:val="nil"/>
              <w:bottom w:val="single" w:sz="8" w:space="0" w:color="auto"/>
              <w:right w:val="single" w:sz="8" w:space="0" w:color="auto"/>
            </w:tcBorders>
            <w:shd w:val="clear" w:color="000000" w:fill="FBE4D5"/>
            <w:noWrap/>
            <w:vAlign w:val="bottom"/>
            <w:hideMark/>
          </w:tcPr>
          <w:p w:rsidR="00EC75A3" w:rsidRPr="001F5A80" w:rsidRDefault="00EC75A3" w:rsidP="00E44BB5">
            <w:pPr>
              <w:jc w:val="center"/>
              <w:rPr>
                <w:color w:val="000000"/>
                <w:sz w:val="24"/>
                <w:szCs w:val="24"/>
                <w:lang w:val="en-US"/>
              </w:rPr>
            </w:pPr>
            <w:r>
              <w:rPr>
                <w:rFonts w:ascii="Calibri" w:hAnsi="Calibri" w:cs="Calibri"/>
                <w:color w:val="000000"/>
              </w:rPr>
              <w:t>17775</w:t>
            </w:r>
          </w:p>
        </w:tc>
        <w:tc>
          <w:tcPr>
            <w:tcW w:w="2160" w:type="dxa"/>
            <w:tcBorders>
              <w:top w:val="nil"/>
              <w:left w:val="nil"/>
              <w:bottom w:val="single" w:sz="8" w:space="0" w:color="auto"/>
              <w:right w:val="single" w:sz="8" w:space="0" w:color="auto"/>
            </w:tcBorders>
            <w:shd w:val="clear" w:color="000000" w:fill="FBE4D5"/>
            <w:noWrap/>
            <w:vAlign w:val="bottom"/>
          </w:tcPr>
          <w:p w:rsidR="00EC75A3" w:rsidRPr="0063461A" w:rsidRDefault="00EC75A3" w:rsidP="00E44BB5">
            <w:pPr>
              <w:jc w:val="center"/>
              <w:rPr>
                <w:b/>
                <w:bCs/>
                <w:color w:val="000000"/>
                <w:sz w:val="24"/>
                <w:szCs w:val="24"/>
                <w:lang w:val="en-US"/>
              </w:rPr>
            </w:pPr>
            <w:r>
              <w:rPr>
                <w:b/>
                <w:bCs/>
                <w:color w:val="000000"/>
                <w:sz w:val="24"/>
                <w:szCs w:val="24"/>
                <w:lang w:val="en-US"/>
              </w:rPr>
              <w:t>237715</w:t>
            </w:r>
          </w:p>
        </w:tc>
      </w:tr>
      <w:tr w:rsidR="00EC75A3" w:rsidRPr="001F5A80" w:rsidTr="00E44BB5">
        <w:trPr>
          <w:trHeight w:val="330"/>
          <w:jc w:val="center"/>
        </w:trPr>
        <w:tc>
          <w:tcPr>
            <w:tcW w:w="1900" w:type="dxa"/>
            <w:tcBorders>
              <w:top w:val="nil"/>
              <w:left w:val="single" w:sz="8" w:space="0" w:color="auto"/>
              <w:bottom w:val="single" w:sz="8" w:space="0" w:color="auto"/>
              <w:right w:val="single" w:sz="8" w:space="0" w:color="auto"/>
            </w:tcBorders>
            <w:shd w:val="clear" w:color="000000" w:fill="EDEDED"/>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3183</w:t>
            </w:r>
          </w:p>
        </w:tc>
        <w:tc>
          <w:tcPr>
            <w:tcW w:w="1870" w:type="dxa"/>
            <w:tcBorders>
              <w:top w:val="nil"/>
              <w:left w:val="nil"/>
              <w:bottom w:val="single" w:sz="8" w:space="0" w:color="auto"/>
              <w:right w:val="single" w:sz="8" w:space="0" w:color="auto"/>
            </w:tcBorders>
            <w:shd w:val="clear" w:color="000000" w:fill="EDEDED"/>
            <w:noWrap/>
            <w:vAlign w:val="bottom"/>
            <w:hideMark/>
          </w:tcPr>
          <w:p w:rsidR="00EC75A3" w:rsidRPr="001F5A80" w:rsidRDefault="00EC75A3" w:rsidP="00E44BB5">
            <w:pPr>
              <w:jc w:val="center"/>
              <w:rPr>
                <w:color w:val="000000"/>
                <w:sz w:val="24"/>
                <w:szCs w:val="24"/>
                <w:lang w:val="en-US"/>
              </w:rPr>
            </w:pPr>
            <w:r>
              <w:rPr>
                <w:rFonts w:ascii="Calibri" w:hAnsi="Calibri" w:cs="Calibri"/>
                <w:color w:val="000000"/>
              </w:rPr>
              <w:t>2109</w:t>
            </w:r>
          </w:p>
        </w:tc>
        <w:tc>
          <w:tcPr>
            <w:tcW w:w="2160" w:type="dxa"/>
            <w:tcBorders>
              <w:top w:val="nil"/>
              <w:left w:val="nil"/>
              <w:bottom w:val="single" w:sz="8" w:space="0" w:color="auto"/>
              <w:right w:val="single" w:sz="8" w:space="0" w:color="auto"/>
            </w:tcBorders>
            <w:shd w:val="clear" w:color="000000" w:fill="EDEDED"/>
            <w:noWrap/>
            <w:vAlign w:val="bottom"/>
          </w:tcPr>
          <w:p w:rsidR="00EC75A3" w:rsidRPr="0063461A" w:rsidRDefault="00EC75A3" w:rsidP="00E44BB5">
            <w:pPr>
              <w:jc w:val="center"/>
              <w:rPr>
                <w:b/>
                <w:bCs/>
                <w:color w:val="000000"/>
                <w:sz w:val="24"/>
                <w:szCs w:val="24"/>
                <w:lang w:val="en-US"/>
              </w:rPr>
            </w:pPr>
            <w:r>
              <w:rPr>
                <w:b/>
                <w:bCs/>
                <w:color w:val="000000"/>
                <w:sz w:val="24"/>
                <w:szCs w:val="24"/>
                <w:lang w:val="en-US"/>
              </w:rPr>
              <w:t>28140</w:t>
            </w:r>
          </w:p>
        </w:tc>
      </w:tr>
      <w:tr w:rsidR="00EC75A3" w:rsidRPr="001F5A80" w:rsidTr="00E44BB5">
        <w:trPr>
          <w:trHeight w:val="330"/>
          <w:jc w:val="center"/>
        </w:trPr>
        <w:tc>
          <w:tcPr>
            <w:tcW w:w="1900" w:type="dxa"/>
            <w:tcBorders>
              <w:top w:val="nil"/>
              <w:left w:val="single" w:sz="8" w:space="0" w:color="auto"/>
              <w:bottom w:val="single" w:sz="8" w:space="0" w:color="auto"/>
              <w:right w:val="single" w:sz="8" w:space="0" w:color="auto"/>
            </w:tcBorders>
            <w:shd w:val="clear" w:color="000000" w:fill="EDEDED"/>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1593</w:t>
            </w:r>
          </w:p>
        </w:tc>
        <w:tc>
          <w:tcPr>
            <w:tcW w:w="1870" w:type="dxa"/>
            <w:tcBorders>
              <w:top w:val="nil"/>
              <w:left w:val="nil"/>
              <w:bottom w:val="single" w:sz="8" w:space="0" w:color="auto"/>
              <w:right w:val="single" w:sz="8" w:space="0" w:color="auto"/>
            </w:tcBorders>
            <w:shd w:val="clear" w:color="000000" w:fill="EDEDED"/>
            <w:noWrap/>
            <w:vAlign w:val="bottom"/>
            <w:hideMark/>
          </w:tcPr>
          <w:p w:rsidR="00EC75A3" w:rsidRPr="001F5A80" w:rsidRDefault="00EC75A3" w:rsidP="00E44BB5">
            <w:pPr>
              <w:jc w:val="center"/>
              <w:rPr>
                <w:color w:val="000000"/>
                <w:sz w:val="24"/>
                <w:szCs w:val="24"/>
                <w:lang w:val="en-US"/>
              </w:rPr>
            </w:pPr>
            <w:r>
              <w:rPr>
                <w:rFonts w:ascii="Calibri" w:hAnsi="Calibri" w:cs="Calibri"/>
                <w:color w:val="000000"/>
              </w:rPr>
              <w:t>1055</w:t>
            </w:r>
          </w:p>
        </w:tc>
        <w:tc>
          <w:tcPr>
            <w:tcW w:w="2160" w:type="dxa"/>
            <w:tcBorders>
              <w:top w:val="nil"/>
              <w:left w:val="nil"/>
              <w:bottom w:val="single" w:sz="8" w:space="0" w:color="auto"/>
              <w:right w:val="single" w:sz="8" w:space="0" w:color="auto"/>
            </w:tcBorders>
            <w:shd w:val="clear" w:color="000000" w:fill="EDEDED"/>
            <w:noWrap/>
            <w:vAlign w:val="bottom"/>
          </w:tcPr>
          <w:p w:rsidR="00EC75A3" w:rsidRPr="0063461A" w:rsidRDefault="00EC75A3" w:rsidP="00E44BB5">
            <w:pPr>
              <w:jc w:val="center"/>
              <w:rPr>
                <w:b/>
                <w:bCs/>
                <w:color w:val="000000"/>
                <w:sz w:val="24"/>
                <w:szCs w:val="24"/>
                <w:lang w:val="en-US"/>
              </w:rPr>
            </w:pPr>
            <w:r>
              <w:rPr>
                <w:b/>
                <w:bCs/>
                <w:color w:val="000000"/>
                <w:sz w:val="24"/>
                <w:szCs w:val="24"/>
                <w:lang w:val="en-US"/>
              </w:rPr>
              <w:t>14072</w:t>
            </w:r>
          </w:p>
        </w:tc>
      </w:tr>
      <w:tr w:rsidR="00EC75A3" w:rsidRPr="001F5A80" w:rsidTr="00E44BB5">
        <w:trPr>
          <w:trHeight w:val="330"/>
          <w:jc w:val="center"/>
        </w:trPr>
        <w:tc>
          <w:tcPr>
            <w:tcW w:w="1900" w:type="dxa"/>
            <w:tcBorders>
              <w:top w:val="nil"/>
              <w:left w:val="single" w:sz="8" w:space="0" w:color="auto"/>
              <w:bottom w:val="single" w:sz="8" w:space="0" w:color="auto"/>
              <w:right w:val="single" w:sz="8" w:space="0" w:color="auto"/>
            </w:tcBorders>
            <w:shd w:val="clear" w:color="000000" w:fill="FFF2CC"/>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4547</w:t>
            </w:r>
          </w:p>
        </w:tc>
        <w:tc>
          <w:tcPr>
            <w:tcW w:w="1870" w:type="dxa"/>
            <w:tcBorders>
              <w:top w:val="nil"/>
              <w:left w:val="nil"/>
              <w:bottom w:val="single" w:sz="8" w:space="0" w:color="auto"/>
              <w:right w:val="single" w:sz="8" w:space="0" w:color="auto"/>
            </w:tcBorders>
            <w:shd w:val="clear" w:color="000000" w:fill="FFF2CC"/>
            <w:noWrap/>
            <w:vAlign w:val="bottom"/>
            <w:hideMark/>
          </w:tcPr>
          <w:p w:rsidR="00EC75A3" w:rsidRPr="001F5A80" w:rsidRDefault="00EC75A3" w:rsidP="00E44BB5">
            <w:pPr>
              <w:jc w:val="center"/>
              <w:rPr>
                <w:color w:val="000000"/>
                <w:sz w:val="24"/>
                <w:szCs w:val="24"/>
                <w:lang w:val="en-US"/>
              </w:rPr>
            </w:pPr>
            <w:r>
              <w:rPr>
                <w:rFonts w:ascii="Calibri" w:hAnsi="Calibri" w:cs="Calibri"/>
                <w:color w:val="000000"/>
              </w:rPr>
              <w:t>3013</w:t>
            </w:r>
          </w:p>
        </w:tc>
        <w:tc>
          <w:tcPr>
            <w:tcW w:w="2160" w:type="dxa"/>
            <w:tcBorders>
              <w:top w:val="nil"/>
              <w:left w:val="nil"/>
              <w:bottom w:val="single" w:sz="8" w:space="0" w:color="auto"/>
              <w:right w:val="single" w:sz="8" w:space="0" w:color="auto"/>
            </w:tcBorders>
            <w:shd w:val="clear" w:color="000000" w:fill="FFF2CC"/>
            <w:noWrap/>
            <w:vAlign w:val="bottom"/>
          </w:tcPr>
          <w:p w:rsidR="00EC75A3" w:rsidRPr="0063461A" w:rsidRDefault="00EC75A3" w:rsidP="00E44BB5">
            <w:pPr>
              <w:jc w:val="center"/>
              <w:rPr>
                <w:b/>
                <w:bCs/>
                <w:color w:val="000000"/>
                <w:sz w:val="24"/>
                <w:szCs w:val="24"/>
                <w:lang w:val="en-US"/>
              </w:rPr>
            </w:pPr>
            <w:r>
              <w:rPr>
                <w:b/>
                <w:bCs/>
                <w:color w:val="000000"/>
                <w:sz w:val="24"/>
                <w:szCs w:val="24"/>
                <w:lang w:val="en-US"/>
              </w:rPr>
              <w:t>40200</w:t>
            </w:r>
          </w:p>
        </w:tc>
      </w:tr>
      <w:tr w:rsidR="00EC75A3" w:rsidRPr="001F5A80" w:rsidTr="00E44BB5">
        <w:trPr>
          <w:trHeight w:val="330"/>
          <w:jc w:val="center"/>
        </w:trPr>
        <w:tc>
          <w:tcPr>
            <w:tcW w:w="1900" w:type="dxa"/>
            <w:tcBorders>
              <w:top w:val="nil"/>
              <w:left w:val="single" w:sz="8" w:space="0" w:color="auto"/>
              <w:bottom w:val="single" w:sz="8" w:space="0" w:color="auto"/>
              <w:right w:val="single" w:sz="8" w:space="0" w:color="auto"/>
            </w:tcBorders>
            <w:shd w:val="clear" w:color="000000" w:fill="FFF2CC"/>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1137</w:t>
            </w:r>
          </w:p>
        </w:tc>
        <w:tc>
          <w:tcPr>
            <w:tcW w:w="1870" w:type="dxa"/>
            <w:tcBorders>
              <w:top w:val="nil"/>
              <w:left w:val="nil"/>
              <w:bottom w:val="single" w:sz="8" w:space="0" w:color="auto"/>
              <w:right w:val="single" w:sz="8" w:space="0" w:color="auto"/>
            </w:tcBorders>
            <w:shd w:val="clear" w:color="000000" w:fill="FFF2CC"/>
            <w:noWrap/>
            <w:vAlign w:val="bottom"/>
            <w:hideMark/>
          </w:tcPr>
          <w:p w:rsidR="00EC75A3" w:rsidRPr="001F5A80" w:rsidRDefault="00EC75A3" w:rsidP="00E44BB5">
            <w:pPr>
              <w:jc w:val="center"/>
              <w:rPr>
                <w:color w:val="000000"/>
                <w:sz w:val="24"/>
                <w:szCs w:val="24"/>
                <w:lang w:val="en-US"/>
              </w:rPr>
            </w:pPr>
            <w:r>
              <w:rPr>
                <w:rFonts w:ascii="Calibri" w:hAnsi="Calibri" w:cs="Calibri"/>
                <w:color w:val="000000"/>
              </w:rPr>
              <w:t>753</w:t>
            </w:r>
          </w:p>
        </w:tc>
        <w:tc>
          <w:tcPr>
            <w:tcW w:w="2160" w:type="dxa"/>
            <w:tcBorders>
              <w:top w:val="nil"/>
              <w:left w:val="nil"/>
              <w:bottom w:val="single" w:sz="8" w:space="0" w:color="auto"/>
              <w:right w:val="single" w:sz="8" w:space="0" w:color="auto"/>
            </w:tcBorders>
            <w:shd w:val="clear" w:color="000000" w:fill="FFF2CC"/>
            <w:noWrap/>
            <w:vAlign w:val="bottom"/>
          </w:tcPr>
          <w:p w:rsidR="00EC75A3" w:rsidRPr="0063461A" w:rsidRDefault="00EC75A3" w:rsidP="00E44BB5">
            <w:pPr>
              <w:jc w:val="center"/>
              <w:rPr>
                <w:b/>
                <w:bCs/>
                <w:color w:val="000000"/>
                <w:sz w:val="24"/>
                <w:szCs w:val="24"/>
                <w:lang w:val="en-US"/>
              </w:rPr>
            </w:pPr>
            <w:r>
              <w:rPr>
                <w:b/>
                <w:bCs/>
                <w:color w:val="000000"/>
                <w:sz w:val="24"/>
                <w:szCs w:val="24"/>
                <w:lang w:val="en-US"/>
              </w:rPr>
              <w:t>10048</w:t>
            </w:r>
          </w:p>
        </w:tc>
      </w:tr>
      <w:tr w:rsidR="00EC75A3" w:rsidRPr="001F5A80" w:rsidTr="00E44BB5">
        <w:trPr>
          <w:trHeight w:val="330"/>
          <w:jc w:val="center"/>
        </w:trPr>
        <w:tc>
          <w:tcPr>
            <w:tcW w:w="1900" w:type="dxa"/>
            <w:tcBorders>
              <w:top w:val="nil"/>
              <w:left w:val="single" w:sz="8" w:space="0" w:color="auto"/>
              <w:bottom w:val="single" w:sz="8" w:space="0" w:color="auto"/>
              <w:right w:val="single" w:sz="8" w:space="0" w:color="auto"/>
            </w:tcBorders>
            <w:shd w:val="clear" w:color="000000" w:fill="DEEAF6"/>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3238</w:t>
            </w:r>
          </w:p>
        </w:tc>
        <w:tc>
          <w:tcPr>
            <w:tcW w:w="1870" w:type="dxa"/>
            <w:tcBorders>
              <w:top w:val="nil"/>
              <w:left w:val="nil"/>
              <w:bottom w:val="single" w:sz="8" w:space="0" w:color="auto"/>
              <w:right w:val="single" w:sz="8" w:space="0" w:color="auto"/>
            </w:tcBorders>
            <w:shd w:val="clear" w:color="000000" w:fill="DEEAF6"/>
            <w:noWrap/>
            <w:vAlign w:val="bottom"/>
            <w:hideMark/>
          </w:tcPr>
          <w:p w:rsidR="00EC75A3" w:rsidRPr="001F5A80" w:rsidRDefault="00EC75A3" w:rsidP="00E44BB5">
            <w:pPr>
              <w:jc w:val="center"/>
              <w:rPr>
                <w:color w:val="000000"/>
                <w:sz w:val="24"/>
                <w:szCs w:val="24"/>
                <w:lang w:val="en-US"/>
              </w:rPr>
            </w:pPr>
            <w:r>
              <w:rPr>
                <w:rFonts w:ascii="Calibri" w:hAnsi="Calibri" w:cs="Calibri"/>
                <w:color w:val="000000"/>
              </w:rPr>
              <w:t>2149</w:t>
            </w:r>
          </w:p>
        </w:tc>
        <w:tc>
          <w:tcPr>
            <w:tcW w:w="2160" w:type="dxa"/>
            <w:tcBorders>
              <w:top w:val="nil"/>
              <w:left w:val="nil"/>
              <w:bottom w:val="single" w:sz="8" w:space="0" w:color="auto"/>
              <w:right w:val="single" w:sz="8" w:space="0" w:color="auto"/>
            </w:tcBorders>
            <w:shd w:val="clear" w:color="000000" w:fill="DEEAF6"/>
            <w:noWrap/>
            <w:vAlign w:val="bottom"/>
          </w:tcPr>
          <w:p w:rsidR="00EC75A3" w:rsidRPr="0063461A" w:rsidRDefault="00EC75A3" w:rsidP="00E44BB5">
            <w:pPr>
              <w:jc w:val="center"/>
              <w:rPr>
                <w:b/>
                <w:bCs/>
                <w:color w:val="000000"/>
                <w:sz w:val="24"/>
                <w:szCs w:val="24"/>
                <w:lang w:val="en-US"/>
              </w:rPr>
            </w:pPr>
            <w:r>
              <w:rPr>
                <w:b/>
                <w:bCs/>
                <w:color w:val="000000"/>
                <w:sz w:val="24"/>
                <w:szCs w:val="24"/>
                <w:lang w:val="en-US"/>
              </w:rPr>
              <w:t>28599</w:t>
            </w:r>
          </w:p>
        </w:tc>
      </w:tr>
      <w:tr w:rsidR="00EC75A3" w:rsidRPr="001F5A80" w:rsidTr="00E44BB5">
        <w:trPr>
          <w:trHeight w:val="330"/>
          <w:jc w:val="center"/>
        </w:trPr>
        <w:tc>
          <w:tcPr>
            <w:tcW w:w="1900" w:type="dxa"/>
            <w:tcBorders>
              <w:top w:val="nil"/>
              <w:left w:val="single" w:sz="8" w:space="0" w:color="auto"/>
              <w:bottom w:val="single" w:sz="8" w:space="0" w:color="auto"/>
              <w:right w:val="single" w:sz="8" w:space="0" w:color="auto"/>
            </w:tcBorders>
            <w:shd w:val="clear" w:color="000000" w:fill="DEEAF6"/>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808</w:t>
            </w:r>
          </w:p>
        </w:tc>
        <w:tc>
          <w:tcPr>
            <w:tcW w:w="1870" w:type="dxa"/>
            <w:tcBorders>
              <w:top w:val="nil"/>
              <w:left w:val="nil"/>
              <w:bottom w:val="single" w:sz="8" w:space="0" w:color="auto"/>
              <w:right w:val="single" w:sz="8" w:space="0" w:color="auto"/>
            </w:tcBorders>
            <w:shd w:val="clear" w:color="000000" w:fill="DEEAF6"/>
            <w:noWrap/>
            <w:vAlign w:val="bottom"/>
            <w:hideMark/>
          </w:tcPr>
          <w:p w:rsidR="00EC75A3" w:rsidRPr="001F5A80" w:rsidRDefault="00EC75A3" w:rsidP="00E44BB5">
            <w:pPr>
              <w:jc w:val="center"/>
              <w:rPr>
                <w:color w:val="000000"/>
                <w:sz w:val="24"/>
                <w:szCs w:val="24"/>
                <w:lang w:val="en-US"/>
              </w:rPr>
            </w:pPr>
            <w:r>
              <w:rPr>
                <w:rFonts w:ascii="Calibri" w:hAnsi="Calibri" w:cs="Calibri"/>
                <w:color w:val="000000"/>
              </w:rPr>
              <w:t>537</w:t>
            </w:r>
          </w:p>
        </w:tc>
        <w:tc>
          <w:tcPr>
            <w:tcW w:w="2160" w:type="dxa"/>
            <w:tcBorders>
              <w:top w:val="nil"/>
              <w:left w:val="nil"/>
              <w:bottom w:val="single" w:sz="8" w:space="0" w:color="auto"/>
              <w:right w:val="single" w:sz="8" w:space="0" w:color="auto"/>
            </w:tcBorders>
            <w:shd w:val="clear" w:color="000000" w:fill="DEEAF6"/>
            <w:noWrap/>
            <w:vAlign w:val="bottom"/>
          </w:tcPr>
          <w:p w:rsidR="00EC75A3" w:rsidRPr="0063461A" w:rsidRDefault="00EC75A3" w:rsidP="00E44BB5">
            <w:pPr>
              <w:jc w:val="center"/>
              <w:rPr>
                <w:b/>
                <w:bCs/>
                <w:color w:val="000000"/>
                <w:sz w:val="24"/>
                <w:szCs w:val="24"/>
                <w:lang w:val="en-US"/>
              </w:rPr>
            </w:pPr>
            <w:r>
              <w:rPr>
                <w:b/>
                <w:bCs/>
                <w:color w:val="000000"/>
                <w:sz w:val="24"/>
                <w:szCs w:val="24"/>
                <w:lang w:val="en-US"/>
              </w:rPr>
              <w:t>7144</w:t>
            </w:r>
          </w:p>
        </w:tc>
      </w:tr>
      <w:tr w:rsidR="00EC75A3" w:rsidRPr="001F5A80" w:rsidTr="00E44BB5">
        <w:trPr>
          <w:trHeight w:val="330"/>
          <w:jc w:val="center"/>
        </w:trPr>
        <w:tc>
          <w:tcPr>
            <w:tcW w:w="1900" w:type="dxa"/>
            <w:tcBorders>
              <w:top w:val="nil"/>
              <w:left w:val="single" w:sz="8" w:space="0" w:color="auto"/>
              <w:bottom w:val="single" w:sz="8" w:space="0" w:color="auto"/>
              <w:right w:val="single" w:sz="8" w:space="0" w:color="auto"/>
            </w:tcBorders>
            <w:shd w:val="clear" w:color="000000" w:fill="C5E0B3"/>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5725</w:t>
            </w:r>
          </w:p>
        </w:tc>
        <w:tc>
          <w:tcPr>
            <w:tcW w:w="1870" w:type="dxa"/>
            <w:tcBorders>
              <w:top w:val="nil"/>
              <w:left w:val="nil"/>
              <w:bottom w:val="single" w:sz="8" w:space="0" w:color="auto"/>
              <w:right w:val="single" w:sz="8" w:space="0" w:color="auto"/>
            </w:tcBorders>
            <w:shd w:val="clear" w:color="000000" w:fill="C5E0B3"/>
            <w:noWrap/>
            <w:vAlign w:val="bottom"/>
            <w:hideMark/>
          </w:tcPr>
          <w:p w:rsidR="00EC75A3" w:rsidRPr="001F5A80" w:rsidRDefault="00EC75A3" w:rsidP="00E44BB5">
            <w:pPr>
              <w:jc w:val="center"/>
              <w:rPr>
                <w:color w:val="000000"/>
                <w:sz w:val="24"/>
                <w:szCs w:val="24"/>
                <w:lang w:val="en-US"/>
              </w:rPr>
            </w:pPr>
            <w:r>
              <w:rPr>
                <w:rFonts w:ascii="Calibri" w:hAnsi="Calibri" w:cs="Calibri"/>
                <w:color w:val="000000"/>
              </w:rPr>
              <w:t>3799</w:t>
            </w:r>
          </w:p>
        </w:tc>
        <w:tc>
          <w:tcPr>
            <w:tcW w:w="2160" w:type="dxa"/>
            <w:tcBorders>
              <w:top w:val="nil"/>
              <w:left w:val="nil"/>
              <w:bottom w:val="single" w:sz="8" w:space="0" w:color="auto"/>
              <w:right w:val="single" w:sz="8" w:space="0" w:color="auto"/>
            </w:tcBorders>
            <w:shd w:val="clear" w:color="000000" w:fill="C5E0B3"/>
            <w:noWrap/>
            <w:vAlign w:val="bottom"/>
          </w:tcPr>
          <w:p w:rsidR="00EC75A3" w:rsidRPr="0063461A" w:rsidRDefault="00EC75A3" w:rsidP="00E44BB5">
            <w:pPr>
              <w:jc w:val="center"/>
              <w:rPr>
                <w:b/>
                <w:bCs/>
                <w:color w:val="000000"/>
                <w:sz w:val="24"/>
                <w:szCs w:val="24"/>
                <w:lang w:val="en-US"/>
              </w:rPr>
            </w:pPr>
            <w:r>
              <w:rPr>
                <w:b/>
                <w:bCs/>
                <w:color w:val="000000"/>
                <w:sz w:val="24"/>
                <w:szCs w:val="24"/>
                <w:lang w:val="en-US"/>
              </w:rPr>
              <w:t>50578</w:t>
            </w:r>
          </w:p>
        </w:tc>
      </w:tr>
      <w:tr w:rsidR="00EC75A3" w:rsidRPr="001F5A80" w:rsidTr="00E44BB5">
        <w:trPr>
          <w:trHeight w:val="330"/>
          <w:jc w:val="center"/>
        </w:trPr>
        <w:tc>
          <w:tcPr>
            <w:tcW w:w="1900" w:type="dxa"/>
            <w:tcBorders>
              <w:top w:val="nil"/>
              <w:left w:val="single" w:sz="8" w:space="0" w:color="auto"/>
              <w:bottom w:val="nil"/>
              <w:right w:val="single" w:sz="8" w:space="0" w:color="auto"/>
            </w:tcBorders>
            <w:shd w:val="clear" w:color="000000" w:fill="C5E0B3"/>
            <w:noWrap/>
            <w:vAlign w:val="center"/>
            <w:hideMark/>
          </w:tcPr>
          <w:p w:rsidR="00EC75A3" w:rsidRPr="001F5A80" w:rsidRDefault="00EC75A3" w:rsidP="00E44BB5">
            <w:pPr>
              <w:jc w:val="center"/>
              <w:rPr>
                <w:color w:val="000000"/>
                <w:sz w:val="24"/>
                <w:szCs w:val="24"/>
                <w:lang w:val="en-US"/>
              </w:rPr>
            </w:pPr>
            <w:r w:rsidRPr="001F5A80">
              <w:rPr>
                <w:color w:val="000000"/>
                <w:sz w:val="24"/>
                <w:szCs w:val="24"/>
                <w:lang w:val="en-US"/>
              </w:rPr>
              <w:t>1429</w:t>
            </w:r>
          </w:p>
        </w:tc>
        <w:tc>
          <w:tcPr>
            <w:tcW w:w="1870" w:type="dxa"/>
            <w:tcBorders>
              <w:top w:val="nil"/>
              <w:left w:val="nil"/>
              <w:bottom w:val="nil"/>
              <w:right w:val="single" w:sz="8" w:space="0" w:color="auto"/>
            </w:tcBorders>
            <w:shd w:val="clear" w:color="000000" w:fill="C5E0B3"/>
            <w:noWrap/>
            <w:vAlign w:val="bottom"/>
            <w:hideMark/>
          </w:tcPr>
          <w:p w:rsidR="00EC75A3" w:rsidRPr="001F5A80" w:rsidRDefault="00EC75A3" w:rsidP="00E44BB5">
            <w:pPr>
              <w:jc w:val="center"/>
              <w:rPr>
                <w:color w:val="000000"/>
                <w:sz w:val="24"/>
                <w:szCs w:val="24"/>
                <w:lang w:val="en-US"/>
              </w:rPr>
            </w:pPr>
            <w:r>
              <w:rPr>
                <w:rFonts w:ascii="Calibri" w:hAnsi="Calibri" w:cs="Calibri"/>
                <w:color w:val="000000"/>
              </w:rPr>
              <w:t>949</w:t>
            </w:r>
          </w:p>
        </w:tc>
        <w:tc>
          <w:tcPr>
            <w:tcW w:w="2160" w:type="dxa"/>
            <w:tcBorders>
              <w:top w:val="nil"/>
              <w:left w:val="nil"/>
              <w:bottom w:val="nil"/>
              <w:right w:val="single" w:sz="8" w:space="0" w:color="auto"/>
            </w:tcBorders>
            <w:shd w:val="clear" w:color="000000" w:fill="C5E0B3"/>
            <w:noWrap/>
            <w:vAlign w:val="bottom"/>
          </w:tcPr>
          <w:p w:rsidR="00EC75A3" w:rsidRPr="0063461A" w:rsidRDefault="00EC75A3" w:rsidP="00E44BB5">
            <w:pPr>
              <w:jc w:val="center"/>
              <w:rPr>
                <w:b/>
                <w:bCs/>
                <w:color w:val="000000"/>
                <w:sz w:val="24"/>
                <w:szCs w:val="24"/>
                <w:lang w:val="en-US"/>
              </w:rPr>
            </w:pPr>
            <w:r>
              <w:rPr>
                <w:b/>
                <w:bCs/>
                <w:color w:val="000000"/>
                <w:sz w:val="24"/>
                <w:szCs w:val="24"/>
                <w:lang w:val="en-US"/>
              </w:rPr>
              <w:t>12636</w:t>
            </w:r>
          </w:p>
        </w:tc>
      </w:tr>
      <w:tr w:rsidR="00EC75A3" w:rsidRPr="001F5A80" w:rsidTr="00E44BB5">
        <w:trPr>
          <w:trHeight w:val="330"/>
          <w:jc w:val="center"/>
        </w:trPr>
        <w:tc>
          <w:tcPr>
            <w:tcW w:w="1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C75A3" w:rsidRPr="001F5A80" w:rsidRDefault="00EC75A3" w:rsidP="00E44BB5">
            <w:pPr>
              <w:jc w:val="center"/>
              <w:rPr>
                <w:b/>
                <w:bCs/>
                <w:color w:val="000000"/>
                <w:sz w:val="24"/>
                <w:szCs w:val="24"/>
                <w:lang w:val="en-US"/>
              </w:rPr>
            </w:pPr>
            <w:r w:rsidRPr="001F5A80">
              <w:rPr>
                <w:b/>
                <w:bCs/>
                <w:color w:val="000000"/>
                <w:sz w:val="24"/>
                <w:szCs w:val="24"/>
                <w:lang w:val="en-US"/>
              </w:rPr>
              <w:t>69557</w:t>
            </w:r>
          </w:p>
        </w:tc>
        <w:tc>
          <w:tcPr>
            <w:tcW w:w="1870" w:type="dxa"/>
            <w:tcBorders>
              <w:top w:val="single" w:sz="8" w:space="0" w:color="auto"/>
              <w:left w:val="nil"/>
              <w:bottom w:val="single" w:sz="8" w:space="0" w:color="auto"/>
              <w:right w:val="single" w:sz="8" w:space="0" w:color="auto"/>
            </w:tcBorders>
            <w:shd w:val="clear" w:color="auto" w:fill="auto"/>
            <w:noWrap/>
            <w:vAlign w:val="center"/>
            <w:hideMark/>
          </w:tcPr>
          <w:p w:rsidR="00EC75A3" w:rsidRPr="001F5A80" w:rsidRDefault="00EC75A3" w:rsidP="00E44BB5">
            <w:pPr>
              <w:jc w:val="center"/>
              <w:rPr>
                <w:b/>
                <w:bCs/>
                <w:color w:val="000000"/>
                <w:sz w:val="24"/>
                <w:szCs w:val="24"/>
                <w:lang w:val="en-US"/>
              </w:rPr>
            </w:pPr>
            <w:r>
              <w:rPr>
                <w:b/>
                <w:bCs/>
                <w:color w:val="000000"/>
                <w:sz w:val="24"/>
                <w:szCs w:val="24"/>
                <w:lang w:val="en-US"/>
              </w:rPr>
              <w:t>46093</w:t>
            </w:r>
          </w:p>
        </w:tc>
        <w:tc>
          <w:tcPr>
            <w:tcW w:w="2160" w:type="dxa"/>
            <w:tcBorders>
              <w:top w:val="single" w:sz="8" w:space="0" w:color="auto"/>
              <w:left w:val="nil"/>
              <w:bottom w:val="single" w:sz="8" w:space="0" w:color="auto"/>
              <w:right w:val="single" w:sz="8" w:space="0" w:color="auto"/>
            </w:tcBorders>
            <w:shd w:val="clear" w:color="auto" w:fill="auto"/>
            <w:noWrap/>
            <w:vAlign w:val="bottom"/>
          </w:tcPr>
          <w:p w:rsidR="00EC75A3" w:rsidRPr="0063461A" w:rsidRDefault="00EC75A3" w:rsidP="00E44BB5">
            <w:pPr>
              <w:jc w:val="center"/>
              <w:rPr>
                <w:b/>
                <w:bCs/>
                <w:color w:val="000000"/>
                <w:sz w:val="24"/>
                <w:szCs w:val="24"/>
                <w:lang w:val="en-US"/>
              </w:rPr>
            </w:pPr>
            <w:r>
              <w:rPr>
                <w:b/>
                <w:bCs/>
                <w:color w:val="000000"/>
                <w:sz w:val="24"/>
                <w:szCs w:val="24"/>
                <w:lang w:val="en-US"/>
              </w:rPr>
              <w:t>615910</w:t>
            </w:r>
          </w:p>
        </w:tc>
      </w:tr>
      <w:tr w:rsidR="00EC75A3" w:rsidRPr="001F5A80" w:rsidTr="00E44BB5">
        <w:trPr>
          <w:trHeight w:val="330"/>
          <w:jc w:val="center"/>
        </w:trPr>
        <w:tc>
          <w:tcPr>
            <w:tcW w:w="1900" w:type="dxa"/>
            <w:tcBorders>
              <w:top w:val="nil"/>
              <w:left w:val="single" w:sz="8" w:space="0" w:color="auto"/>
              <w:bottom w:val="single" w:sz="8" w:space="0" w:color="auto"/>
              <w:right w:val="single" w:sz="8" w:space="0" w:color="auto"/>
            </w:tcBorders>
            <w:shd w:val="clear" w:color="auto" w:fill="auto"/>
            <w:noWrap/>
            <w:vAlign w:val="center"/>
            <w:hideMark/>
          </w:tcPr>
          <w:p w:rsidR="00EC75A3" w:rsidRPr="001F5A80" w:rsidRDefault="00EC75A3" w:rsidP="00E44BB5">
            <w:pPr>
              <w:jc w:val="center"/>
              <w:rPr>
                <w:b/>
                <w:bCs/>
                <w:color w:val="000000"/>
                <w:sz w:val="24"/>
                <w:szCs w:val="24"/>
                <w:lang w:val="en-US"/>
              </w:rPr>
            </w:pPr>
            <w:r w:rsidRPr="001F5A80">
              <w:rPr>
                <w:b/>
                <w:bCs/>
                <w:color w:val="000000"/>
                <w:sz w:val="24"/>
                <w:szCs w:val="24"/>
                <w:lang w:val="en-US"/>
              </w:rPr>
              <w:t>31796</w:t>
            </w:r>
          </w:p>
        </w:tc>
        <w:tc>
          <w:tcPr>
            <w:tcW w:w="1870" w:type="dxa"/>
            <w:tcBorders>
              <w:top w:val="nil"/>
              <w:left w:val="nil"/>
              <w:bottom w:val="single" w:sz="8" w:space="0" w:color="auto"/>
              <w:right w:val="single" w:sz="8" w:space="0" w:color="auto"/>
            </w:tcBorders>
            <w:shd w:val="clear" w:color="auto" w:fill="auto"/>
            <w:noWrap/>
            <w:vAlign w:val="center"/>
            <w:hideMark/>
          </w:tcPr>
          <w:p w:rsidR="00EC75A3" w:rsidRPr="001F5A80" w:rsidRDefault="00EC75A3" w:rsidP="00E44BB5">
            <w:pPr>
              <w:jc w:val="center"/>
              <w:rPr>
                <w:b/>
                <w:bCs/>
                <w:color w:val="000000"/>
                <w:sz w:val="24"/>
                <w:szCs w:val="24"/>
                <w:lang w:val="en-US"/>
              </w:rPr>
            </w:pPr>
            <w:r>
              <w:rPr>
                <w:b/>
                <w:bCs/>
                <w:color w:val="000000"/>
                <w:sz w:val="24"/>
                <w:szCs w:val="24"/>
                <w:lang w:val="en-US"/>
              </w:rPr>
              <w:t>21069</w:t>
            </w:r>
          </w:p>
        </w:tc>
        <w:tc>
          <w:tcPr>
            <w:tcW w:w="2160" w:type="dxa"/>
            <w:tcBorders>
              <w:top w:val="nil"/>
              <w:left w:val="nil"/>
              <w:bottom w:val="single" w:sz="8" w:space="0" w:color="auto"/>
              <w:right w:val="single" w:sz="8" w:space="0" w:color="auto"/>
            </w:tcBorders>
            <w:shd w:val="clear" w:color="auto" w:fill="auto"/>
            <w:noWrap/>
            <w:vAlign w:val="bottom"/>
          </w:tcPr>
          <w:p w:rsidR="00EC75A3" w:rsidRPr="0063461A" w:rsidRDefault="00EC75A3" w:rsidP="00E44BB5">
            <w:pPr>
              <w:jc w:val="center"/>
              <w:rPr>
                <w:b/>
                <w:bCs/>
                <w:color w:val="000000"/>
                <w:sz w:val="24"/>
                <w:szCs w:val="24"/>
                <w:lang w:val="en-US"/>
              </w:rPr>
            </w:pPr>
            <w:r>
              <w:rPr>
                <w:b/>
                <w:bCs/>
                <w:color w:val="000000"/>
                <w:sz w:val="24"/>
                <w:szCs w:val="24"/>
                <w:lang w:val="en-US"/>
              </w:rPr>
              <w:t>281615</w:t>
            </w:r>
          </w:p>
        </w:tc>
      </w:tr>
    </w:tbl>
    <w:p w:rsidR="00986BDE" w:rsidRDefault="00986BDE" w:rsidP="00986BDE">
      <w:pPr>
        <w:spacing w:after="0" w:line="240" w:lineRule="auto"/>
        <w:jc w:val="both"/>
        <w:rPr>
          <w:rFonts w:ascii="Times New Roman" w:hAnsi="Times New Roman" w:cs="Times New Roman"/>
          <w:sz w:val="24"/>
          <w:szCs w:val="24"/>
        </w:rPr>
      </w:pPr>
    </w:p>
    <w:p w:rsidR="00986BDE" w:rsidRDefault="00986BDE">
      <w:pPr>
        <w:rPr>
          <w:rFonts w:ascii="Times New Roman" w:hAnsi="Times New Roman" w:cs="Times New Roman"/>
          <w:sz w:val="24"/>
          <w:szCs w:val="24"/>
        </w:rPr>
      </w:pPr>
      <w:r>
        <w:rPr>
          <w:rFonts w:ascii="Times New Roman" w:hAnsi="Times New Roman" w:cs="Times New Roman"/>
          <w:sz w:val="24"/>
          <w:szCs w:val="24"/>
        </w:rPr>
        <w:br w:type="page"/>
      </w:r>
    </w:p>
    <w:p w:rsidR="00214404" w:rsidRDefault="00214404" w:rsidP="00986BDE">
      <w:pPr>
        <w:spacing w:after="0" w:line="240" w:lineRule="auto"/>
        <w:jc w:val="both"/>
        <w:rPr>
          <w:rFonts w:ascii="Times New Roman" w:hAnsi="Times New Roman" w:cs="Times New Roman"/>
          <w:sz w:val="24"/>
          <w:szCs w:val="24"/>
        </w:rPr>
        <w:sectPr w:rsidR="00214404" w:rsidSect="00986BDE">
          <w:footerReference w:type="default" r:id="rId7"/>
          <w:pgSz w:w="12240" w:h="15840" w:code="1"/>
          <w:pgMar w:top="1440" w:right="1440" w:bottom="1440" w:left="1440" w:header="706" w:footer="706" w:gutter="0"/>
          <w:cols w:space="708"/>
          <w:docGrid w:linePitch="360"/>
        </w:sectPr>
      </w:pP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lastRenderedPageBreak/>
        <w:t xml:space="preserve">Operatorul depozitului </w:t>
      </w:r>
      <w:r w:rsidR="0020695B" w:rsidRPr="0020695B">
        <w:rPr>
          <w:rFonts w:ascii="Times New Roman" w:hAnsi="Times New Roman" w:cs="Times New Roman"/>
          <w:sz w:val="24"/>
          <w:szCs w:val="24"/>
        </w:rPr>
        <w:t>de deșeuri nepericuloase</w:t>
      </w:r>
      <w:r w:rsidR="0020695B" w:rsidRPr="006A28F1">
        <w:rPr>
          <w:rFonts w:ascii="Times New Roman" w:hAnsi="Times New Roman" w:cs="Times New Roman"/>
          <w:sz w:val="24"/>
          <w:szCs w:val="24"/>
        </w:rPr>
        <w:t xml:space="preserve"> </w:t>
      </w:r>
      <w:r w:rsidRPr="006A28F1">
        <w:rPr>
          <w:rFonts w:ascii="Times New Roman" w:hAnsi="Times New Roman" w:cs="Times New Roman"/>
          <w:sz w:val="24"/>
          <w:szCs w:val="24"/>
        </w:rPr>
        <w:t>va recepţiona deşeurile menajere reziduale şi cele similare reziduale din cele 5 zone de colectare după cum urmează:</w:t>
      </w:r>
    </w:p>
    <w:p w:rsidR="00214404" w:rsidRPr="006A28F1" w:rsidRDefault="00214404" w:rsidP="00E13A06">
      <w:pPr>
        <w:pStyle w:val="ListParagraph"/>
        <w:numPr>
          <w:ilvl w:val="0"/>
          <w:numId w:val="4"/>
        </w:numPr>
        <w:spacing w:after="0" w:line="240" w:lineRule="auto"/>
        <w:ind w:left="0" w:firstLine="0"/>
        <w:jc w:val="both"/>
        <w:rPr>
          <w:rFonts w:ascii="Times New Roman" w:hAnsi="Times New Roman" w:cs="Times New Roman"/>
          <w:sz w:val="24"/>
          <w:szCs w:val="24"/>
        </w:rPr>
      </w:pPr>
      <w:r w:rsidRPr="006A28F1">
        <w:rPr>
          <w:rFonts w:ascii="Times New Roman" w:hAnsi="Times New Roman" w:cs="Times New Roman"/>
          <w:sz w:val="24"/>
          <w:szCs w:val="24"/>
        </w:rPr>
        <w:t>Zona 1 - deşeurile vor fi transportate direct de către operatorul de colectare şi transport din Zona 1;</w:t>
      </w:r>
    </w:p>
    <w:p w:rsidR="00214404" w:rsidRPr="006A28F1" w:rsidRDefault="00214404" w:rsidP="00E13A06">
      <w:pPr>
        <w:pStyle w:val="ListParagraph"/>
        <w:numPr>
          <w:ilvl w:val="0"/>
          <w:numId w:val="4"/>
        </w:numPr>
        <w:spacing w:after="0" w:line="240" w:lineRule="auto"/>
        <w:ind w:left="0" w:firstLine="0"/>
        <w:jc w:val="both"/>
        <w:rPr>
          <w:rFonts w:ascii="Times New Roman" w:hAnsi="Times New Roman" w:cs="Times New Roman"/>
          <w:sz w:val="24"/>
          <w:szCs w:val="24"/>
        </w:rPr>
      </w:pPr>
      <w:r w:rsidRPr="006A28F1">
        <w:rPr>
          <w:rFonts w:ascii="Times New Roman" w:hAnsi="Times New Roman" w:cs="Times New Roman"/>
          <w:sz w:val="24"/>
          <w:szCs w:val="24"/>
        </w:rPr>
        <w:t>Zona 2 - deşeurile vor fi transportate de către operatorul Staţiei de Transfer Chişineu-Criş;</w:t>
      </w:r>
    </w:p>
    <w:p w:rsidR="00214404" w:rsidRPr="006A28F1" w:rsidRDefault="00214404" w:rsidP="00E13A06">
      <w:pPr>
        <w:pStyle w:val="ListParagraph"/>
        <w:numPr>
          <w:ilvl w:val="0"/>
          <w:numId w:val="5"/>
        </w:numPr>
        <w:spacing w:after="0" w:line="240" w:lineRule="auto"/>
        <w:ind w:left="0" w:firstLine="0"/>
        <w:jc w:val="both"/>
        <w:rPr>
          <w:rFonts w:ascii="Times New Roman" w:hAnsi="Times New Roman" w:cs="Times New Roman"/>
          <w:sz w:val="24"/>
          <w:szCs w:val="24"/>
        </w:rPr>
      </w:pPr>
      <w:r w:rsidRPr="006A28F1">
        <w:rPr>
          <w:rFonts w:ascii="Times New Roman" w:hAnsi="Times New Roman" w:cs="Times New Roman"/>
          <w:sz w:val="24"/>
          <w:szCs w:val="24"/>
        </w:rPr>
        <w:t>Zona 3 - deşeurile vor fi transportate de către operatorul Staţiei de Transfer Mocrea;</w:t>
      </w:r>
    </w:p>
    <w:p w:rsidR="00214404" w:rsidRPr="006A28F1" w:rsidRDefault="00214404" w:rsidP="00E13A06">
      <w:pPr>
        <w:pStyle w:val="ListParagraph"/>
        <w:numPr>
          <w:ilvl w:val="0"/>
          <w:numId w:val="5"/>
        </w:numPr>
        <w:spacing w:after="0" w:line="240" w:lineRule="auto"/>
        <w:ind w:left="0" w:firstLine="0"/>
        <w:jc w:val="both"/>
        <w:rPr>
          <w:rFonts w:ascii="Times New Roman" w:hAnsi="Times New Roman" w:cs="Times New Roman"/>
          <w:sz w:val="24"/>
          <w:szCs w:val="24"/>
        </w:rPr>
      </w:pPr>
      <w:r w:rsidRPr="006A28F1">
        <w:rPr>
          <w:rFonts w:ascii="Times New Roman" w:hAnsi="Times New Roman" w:cs="Times New Roman"/>
          <w:sz w:val="24"/>
          <w:szCs w:val="24"/>
        </w:rPr>
        <w:t>Zona 4 - deşeurile vor fi transportate de către operatorul Staţiei de Transfer Sebiş;</w:t>
      </w:r>
    </w:p>
    <w:p w:rsidR="00214404" w:rsidRPr="006A28F1" w:rsidRDefault="00214404" w:rsidP="00E13A06">
      <w:pPr>
        <w:pStyle w:val="ListParagraph"/>
        <w:numPr>
          <w:ilvl w:val="0"/>
          <w:numId w:val="5"/>
        </w:numPr>
        <w:spacing w:after="0" w:line="240" w:lineRule="auto"/>
        <w:ind w:left="0" w:firstLine="0"/>
        <w:jc w:val="both"/>
        <w:rPr>
          <w:rFonts w:ascii="Times New Roman" w:hAnsi="Times New Roman" w:cs="Times New Roman"/>
          <w:sz w:val="24"/>
          <w:szCs w:val="24"/>
        </w:rPr>
      </w:pPr>
      <w:r w:rsidRPr="006A28F1">
        <w:rPr>
          <w:rFonts w:ascii="Times New Roman" w:hAnsi="Times New Roman" w:cs="Times New Roman"/>
          <w:sz w:val="24"/>
          <w:szCs w:val="24"/>
        </w:rPr>
        <w:t>Zona 5 - deşeurile vor fi transportate de către operatorul Staţiei de Transfer Bârzava.</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b/>
          <w:bCs/>
          <w:sz w:val="24"/>
          <w:szCs w:val="24"/>
        </w:rPr>
        <w:t>Art.55</w:t>
      </w:r>
      <w:r w:rsidRPr="006A28F1">
        <w:rPr>
          <w:rFonts w:ascii="Times New Roman" w:hAnsi="Times New Roman" w:cs="Times New Roman"/>
          <w:sz w:val="24"/>
          <w:szCs w:val="24"/>
        </w:rPr>
        <w:t>. Pentru depozitarea deşeurilor municipale procesul tehnologic este următorul:</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w:t>
      </w:r>
      <w:r w:rsidRPr="006A28F1">
        <w:rPr>
          <w:rFonts w:ascii="Times New Roman" w:hAnsi="Times New Roman" w:cs="Times New Roman"/>
          <w:sz w:val="24"/>
          <w:szCs w:val="24"/>
        </w:rPr>
        <w:tab/>
        <w:t>Cântărirea şi descărcarea la locul de depozitare</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w:t>
      </w:r>
      <w:r w:rsidRPr="006A28F1">
        <w:rPr>
          <w:rFonts w:ascii="Times New Roman" w:hAnsi="Times New Roman" w:cs="Times New Roman"/>
          <w:sz w:val="24"/>
          <w:szCs w:val="24"/>
        </w:rPr>
        <w:tab/>
        <w:t>Imprastiere si compactare, pentru reducerea volumului</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w:t>
      </w:r>
      <w:r w:rsidRPr="006A28F1">
        <w:rPr>
          <w:rFonts w:ascii="Times New Roman" w:hAnsi="Times New Roman" w:cs="Times New Roman"/>
          <w:sz w:val="24"/>
          <w:szCs w:val="24"/>
        </w:rPr>
        <w:tab/>
        <w:t>Asternere de straturi de acoperire, periodic.</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b/>
          <w:bCs/>
          <w:sz w:val="24"/>
          <w:szCs w:val="24"/>
        </w:rPr>
        <w:t>Art.56</w:t>
      </w:r>
      <w:r w:rsidRPr="006A28F1">
        <w:rPr>
          <w:rFonts w:ascii="Times New Roman" w:hAnsi="Times New Roman" w:cs="Times New Roman"/>
          <w:sz w:val="24"/>
          <w:szCs w:val="24"/>
        </w:rPr>
        <w:t>. Operatorul depozitului are obligaţia sa respecte, la primirea deşeurilor în depozit, următoarele proceduri de recepţie în conformitate cu cerinţele Normativului tehnic privind depozitarea deşeurilor si BAT.</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a)</w:t>
      </w:r>
      <w:r w:rsidRPr="006A28F1">
        <w:rPr>
          <w:rFonts w:ascii="Times New Roman" w:hAnsi="Times New Roman" w:cs="Times New Roman"/>
          <w:sz w:val="24"/>
          <w:szCs w:val="24"/>
        </w:rPr>
        <w:tab/>
        <w:t>verificarea documentaţiei privind cantităţile şi caracteristicile deşeurilor, originea şi natura lor, iar pentru deseurile municipale, cand exista suspiciuni, precum şi date privind identitatea producătorului sau a deţinătorului deşeurilor;</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b)</w:t>
      </w:r>
      <w:r w:rsidRPr="006A28F1">
        <w:rPr>
          <w:rFonts w:ascii="Times New Roman" w:hAnsi="Times New Roman" w:cs="Times New Roman"/>
          <w:sz w:val="24"/>
          <w:szCs w:val="24"/>
        </w:rPr>
        <w:tab/>
        <w:t>inspecţia vizuala a deşeurilor la intrare şi la punctul de depozitare si, dupa caz,verificarea conformităţii cu descrierea prezentata în documentaţia înaintata de deţinător, conform procedurii stabilite la prin OG 2/2021 privind depozitarea deşeurilor şi normativelor aplicabile;</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c)</w:t>
      </w:r>
      <w:r w:rsidRPr="006A28F1">
        <w:rPr>
          <w:rFonts w:ascii="Times New Roman" w:hAnsi="Times New Roman" w:cs="Times New Roman"/>
          <w:sz w:val="24"/>
          <w:szCs w:val="24"/>
        </w:rPr>
        <w:tab/>
        <w:t>cântărirea deşeurilor;</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d)</w:t>
      </w:r>
      <w:r w:rsidRPr="006A28F1">
        <w:rPr>
          <w:rFonts w:ascii="Times New Roman" w:hAnsi="Times New Roman" w:cs="Times New Roman"/>
          <w:sz w:val="24"/>
          <w:szCs w:val="24"/>
        </w:rPr>
        <w:tab/>
        <w:t>păstrarea, cel puţin o luna, a probelor reprezentative prelevate pentru verificarile</w:t>
      </w:r>
      <w:r w:rsidR="00EC75A3">
        <w:rPr>
          <w:rFonts w:ascii="Times New Roman" w:hAnsi="Times New Roman" w:cs="Times New Roman"/>
          <w:sz w:val="24"/>
          <w:szCs w:val="24"/>
        </w:rPr>
        <w:t xml:space="preserve"> </w:t>
      </w:r>
      <w:r w:rsidRPr="006A28F1">
        <w:rPr>
          <w:rFonts w:ascii="Times New Roman" w:hAnsi="Times New Roman" w:cs="Times New Roman"/>
          <w:sz w:val="24"/>
          <w:szCs w:val="24"/>
        </w:rPr>
        <w:t>impuse conform prevederilor legale privind depozitarea deşeurilor,;</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e)</w:t>
      </w:r>
      <w:r w:rsidRPr="006A28F1">
        <w:rPr>
          <w:rFonts w:ascii="Times New Roman" w:hAnsi="Times New Roman" w:cs="Times New Roman"/>
          <w:sz w:val="24"/>
          <w:szCs w:val="24"/>
        </w:rPr>
        <w:tab/>
        <w:t>păstrarea unui registru cu înregistrările privind cantităţile, caracteristicile deşeurilor depozitate, originea şi natura, data livrării, identitatea producătorului, a deţinătorului sau, dupa caz, a colectorului;</w:t>
      </w:r>
    </w:p>
    <w:p w:rsidR="00214404"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Deseurile nepericuloase se controlează pe baza formularului de încărcare - descărcare deşeuri nepericuloase tipizat</w:t>
      </w:r>
      <w:r>
        <w:rPr>
          <w:rFonts w:ascii="Times New Roman" w:hAnsi="Times New Roman" w:cs="Times New Roman"/>
          <w:sz w:val="24"/>
          <w:szCs w:val="24"/>
        </w:rPr>
        <w:t>.</w:t>
      </w:r>
      <w:r w:rsidRPr="006A28F1">
        <w:rPr>
          <w:rFonts w:ascii="Times New Roman" w:hAnsi="Times New Roman" w:cs="Times New Roman"/>
          <w:sz w:val="24"/>
          <w:szCs w:val="24"/>
        </w:rPr>
        <w:t xml:space="preserve"> . Dupa semnarea şi stampilarea formularului de către operatorul depozitului, acesta il transmite expeditorului deşeurilor pe fax sau prin posta, cu confirmare de primire. Formularul de încărcare - descărcare deşeuri nepericuloase este înregistrat intr- un registru securizat, inseriat şi numerotat pe fiecare pagina.</w:t>
      </w:r>
    </w:p>
    <w:p w:rsidR="00711B6E" w:rsidRPr="006A28F1" w:rsidRDefault="00711B6E" w:rsidP="00E13A06">
      <w:pPr>
        <w:spacing w:after="0" w:line="240" w:lineRule="auto"/>
        <w:jc w:val="both"/>
        <w:rPr>
          <w:rFonts w:ascii="Times New Roman" w:hAnsi="Times New Roman" w:cs="Times New Roman"/>
          <w:sz w:val="24"/>
          <w:szCs w:val="24"/>
        </w:rPr>
      </w:pPr>
    </w:p>
    <w:p w:rsidR="00214404" w:rsidRDefault="00711B6E" w:rsidP="00E13A06">
      <w:pPr>
        <w:pStyle w:val="Heading2"/>
        <w:spacing w:line="240" w:lineRule="auto"/>
        <w:rPr>
          <w:rStyle w:val="Heading2Char"/>
          <w:rFonts w:ascii="Times New Roman" w:hAnsi="Times New Roman" w:cs="Times New Roman"/>
          <w:b/>
          <w:bCs/>
          <w:color w:val="auto"/>
          <w:sz w:val="24"/>
          <w:szCs w:val="24"/>
          <w:lang w:eastAsia="ro-RO"/>
        </w:rPr>
      </w:pPr>
      <w:r>
        <w:rPr>
          <w:rStyle w:val="Heading2Char"/>
          <w:rFonts w:ascii="Times New Roman" w:hAnsi="Times New Roman" w:cs="Times New Roman"/>
          <w:b/>
          <w:bCs/>
          <w:color w:val="auto"/>
          <w:sz w:val="24"/>
          <w:szCs w:val="24"/>
          <w:lang w:eastAsia="ro-RO"/>
        </w:rPr>
        <w:t xml:space="preserve">1. </w:t>
      </w:r>
      <w:r w:rsidR="00214404" w:rsidRPr="00711B6E">
        <w:rPr>
          <w:rStyle w:val="Heading2Char"/>
          <w:rFonts w:ascii="Times New Roman" w:hAnsi="Times New Roman" w:cs="Times New Roman"/>
          <w:b/>
          <w:bCs/>
          <w:color w:val="auto"/>
          <w:sz w:val="24"/>
          <w:szCs w:val="24"/>
          <w:lang w:eastAsia="ro-RO"/>
        </w:rPr>
        <w:t>Cerinţe de operare minimale</w:t>
      </w:r>
    </w:p>
    <w:p w:rsidR="00711B6E" w:rsidRPr="00711B6E" w:rsidRDefault="00711B6E" w:rsidP="00E13A06">
      <w:pPr>
        <w:spacing w:after="0"/>
        <w:rPr>
          <w:lang w:eastAsia="ro-RO"/>
        </w:rPr>
      </w:pP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b/>
          <w:bCs/>
          <w:sz w:val="24"/>
          <w:szCs w:val="24"/>
        </w:rPr>
        <w:t>Art.57</w:t>
      </w:r>
      <w:r w:rsidRPr="006A28F1">
        <w:rPr>
          <w:rFonts w:ascii="Times New Roman" w:hAnsi="Times New Roman" w:cs="Times New Roman"/>
          <w:sz w:val="24"/>
          <w:szCs w:val="24"/>
        </w:rPr>
        <w:t>. Principalele etape operaţionale în zona de depozitare finală includ:</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a.</w:t>
      </w:r>
      <w:r w:rsidRPr="006A28F1">
        <w:rPr>
          <w:rFonts w:ascii="Times New Roman" w:hAnsi="Times New Roman" w:cs="Times New Roman"/>
          <w:sz w:val="24"/>
          <w:szCs w:val="24"/>
        </w:rPr>
        <w:tab/>
        <w:t>Planificarea detaliata a celulelor de depozitare;</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b.</w:t>
      </w:r>
      <w:r w:rsidRPr="006A28F1">
        <w:rPr>
          <w:rFonts w:ascii="Times New Roman" w:hAnsi="Times New Roman" w:cs="Times New Roman"/>
          <w:sz w:val="24"/>
          <w:szCs w:val="24"/>
        </w:rPr>
        <w:tab/>
        <w:t>Asigurarea accesului la celula de depozitare operaţionala în ziua respectiva;</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c.</w:t>
      </w:r>
      <w:r w:rsidRPr="006A28F1">
        <w:rPr>
          <w:rFonts w:ascii="Times New Roman" w:hAnsi="Times New Roman" w:cs="Times New Roman"/>
          <w:sz w:val="24"/>
          <w:szCs w:val="24"/>
        </w:rPr>
        <w:tab/>
        <w:t>Deplasarea maşinilor către celula de depozitare operaţionala în ziua respectiva;</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d.</w:t>
      </w:r>
      <w:r w:rsidRPr="006A28F1">
        <w:rPr>
          <w:rFonts w:ascii="Times New Roman" w:hAnsi="Times New Roman" w:cs="Times New Roman"/>
          <w:sz w:val="24"/>
          <w:szCs w:val="24"/>
        </w:rPr>
        <w:tab/>
        <w:t>Cântărirea şi descărcarea deşeurilor în locul indicat de operatorul depozitului;</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e.</w:t>
      </w:r>
      <w:r w:rsidRPr="006A28F1">
        <w:rPr>
          <w:rFonts w:ascii="Times New Roman" w:hAnsi="Times New Roman" w:cs="Times New Roman"/>
          <w:sz w:val="24"/>
          <w:szCs w:val="24"/>
        </w:rPr>
        <w:tab/>
        <w:t>Inspecţia deşeurilor la locul de depozitare.</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f.</w:t>
      </w:r>
      <w:r w:rsidRPr="006A28F1">
        <w:rPr>
          <w:rFonts w:ascii="Times New Roman" w:hAnsi="Times New Roman" w:cs="Times New Roman"/>
          <w:sz w:val="24"/>
          <w:szCs w:val="24"/>
        </w:rPr>
        <w:tab/>
        <w:t>Imprăştierea deşeurilor conforme în zona de depozitare stabilită pentru ziua respectivă.</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g.</w:t>
      </w:r>
      <w:r w:rsidRPr="006A28F1">
        <w:rPr>
          <w:rFonts w:ascii="Times New Roman" w:hAnsi="Times New Roman" w:cs="Times New Roman"/>
          <w:sz w:val="24"/>
          <w:szCs w:val="24"/>
        </w:rPr>
        <w:tab/>
        <w:t>Compactarea energică a fiecărui strat de deşeuri depozitat;</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h.</w:t>
      </w:r>
      <w:r w:rsidRPr="006A28F1">
        <w:rPr>
          <w:rFonts w:ascii="Times New Roman" w:hAnsi="Times New Roman" w:cs="Times New Roman"/>
          <w:sz w:val="24"/>
          <w:szCs w:val="24"/>
        </w:rPr>
        <w:tab/>
        <w:t>Acoperirea temporară a sectorului „in aşteptare";</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i.</w:t>
      </w:r>
      <w:r w:rsidRPr="006A28F1">
        <w:rPr>
          <w:rFonts w:ascii="Times New Roman" w:hAnsi="Times New Roman" w:cs="Times New Roman"/>
          <w:sz w:val="24"/>
          <w:szCs w:val="24"/>
        </w:rPr>
        <w:tab/>
        <w:t>Menţinerea zonei active de depozitare la o suprafaţa de maxim 2500 mp.</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lastRenderedPageBreak/>
        <w:t xml:space="preserve">j. </w:t>
      </w:r>
      <w:r>
        <w:rPr>
          <w:rFonts w:ascii="Times New Roman" w:hAnsi="Times New Roman" w:cs="Times New Roman"/>
          <w:sz w:val="24"/>
          <w:szCs w:val="24"/>
        </w:rPr>
        <w:t xml:space="preserve">         </w:t>
      </w:r>
      <w:r w:rsidRPr="006A28F1">
        <w:rPr>
          <w:rFonts w:ascii="Times New Roman" w:hAnsi="Times New Roman" w:cs="Times New Roman"/>
          <w:sz w:val="24"/>
          <w:szCs w:val="24"/>
        </w:rPr>
        <w:t>Construirea digurilor perimetrale (stratul suport al închiderii finale sau stratul de acoperire temporara, după caz);</w:t>
      </w:r>
    </w:p>
    <w:p w:rsidR="00214404" w:rsidRPr="006A28F1" w:rsidRDefault="00214404" w:rsidP="00E13A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Pr="006A28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A28F1">
        <w:rPr>
          <w:rFonts w:ascii="Times New Roman" w:hAnsi="Times New Roman" w:cs="Times New Roman"/>
          <w:sz w:val="24"/>
          <w:szCs w:val="24"/>
        </w:rPr>
        <w:t>Asigurarea curăţeniei;</w:t>
      </w:r>
    </w:p>
    <w:p w:rsidR="00214404" w:rsidRPr="006A28F1" w:rsidRDefault="00214404" w:rsidP="00E13A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Pr="006A28F1">
        <w:rPr>
          <w:rFonts w:ascii="Times New Roman" w:hAnsi="Times New Roman" w:cs="Times New Roman"/>
          <w:sz w:val="24"/>
          <w:szCs w:val="24"/>
        </w:rPr>
        <w:t xml:space="preserve">. </w:t>
      </w:r>
      <w:r>
        <w:rPr>
          <w:rFonts w:ascii="Times New Roman" w:hAnsi="Times New Roman" w:cs="Times New Roman"/>
          <w:sz w:val="24"/>
          <w:szCs w:val="24"/>
        </w:rPr>
        <w:t xml:space="preserve">          I</w:t>
      </w:r>
      <w:r w:rsidRPr="006A28F1">
        <w:rPr>
          <w:rFonts w:ascii="Times New Roman" w:hAnsi="Times New Roman" w:cs="Times New Roman"/>
          <w:sz w:val="24"/>
          <w:szCs w:val="24"/>
        </w:rPr>
        <w:t>ntreţinerea în stare de funcţionare a tuturor instalaţiilor şi construcţiilor depozitului: sistem de colectare şi evacuare levigat, bazin colector pentru levigat, statiede epurare levigat, cămine</w:t>
      </w:r>
      <w:r>
        <w:rPr>
          <w:rFonts w:ascii="Times New Roman" w:hAnsi="Times New Roman" w:cs="Times New Roman"/>
          <w:sz w:val="24"/>
          <w:szCs w:val="24"/>
        </w:rPr>
        <w:t xml:space="preserve"> </w:t>
      </w:r>
      <w:r w:rsidRPr="006A28F1">
        <w:rPr>
          <w:rFonts w:ascii="Times New Roman" w:hAnsi="Times New Roman" w:cs="Times New Roman"/>
          <w:sz w:val="24"/>
          <w:szCs w:val="24"/>
        </w:rPr>
        <w:t>de vizita, sistem de colectare si tratare gaze, drum de acces şi drum tehnologic, împrejmuirile fixe şi mobile , etc.);</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n.</w:t>
      </w:r>
      <w:r>
        <w:rPr>
          <w:rFonts w:ascii="Times New Roman" w:hAnsi="Times New Roman" w:cs="Times New Roman"/>
          <w:sz w:val="24"/>
          <w:szCs w:val="24"/>
        </w:rPr>
        <w:t xml:space="preserve">         I</w:t>
      </w:r>
      <w:r w:rsidRPr="006A28F1">
        <w:rPr>
          <w:rFonts w:ascii="Times New Roman" w:hAnsi="Times New Roman" w:cs="Times New Roman"/>
          <w:sz w:val="24"/>
          <w:szCs w:val="24"/>
        </w:rPr>
        <w:t>n ceea ce priveşte monitorizarea activităţii, operatorul va trebui să asigure</w:t>
      </w:r>
      <w:r w:rsidR="00E13A06">
        <w:rPr>
          <w:rFonts w:ascii="Times New Roman" w:hAnsi="Times New Roman" w:cs="Times New Roman"/>
          <w:sz w:val="24"/>
          <w:szCs w:val="24"/>
        </w:rPr>
        <w:t xml:space="preserve"> atat monitorizarea radiologică</w:t>
      </w:r>
      <w:r w:rsidRPr="006A28F1">
        <w:rPr>
          <w:rFonts w:ascii="Times New Roman" w:hAnsi="Times New Roman" w:cs="Times New Roman"/>
          <w:sz w:val="24"/>
          <w:szCs w:val="24"/>
        </w:rPr>
        <w:t>.</w:t>
      </w:r>
    </w:p>
    <w:p w:rsidR="00214404" w:rsidRPr="006A28F1" w:rsidRDefault="00214404" w:rsidP="00E13A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w:t>
      </w:r>
      <w:r w:rsidRPr="006A28F1">
        <w:rPr>
          <w:rFonts w:ascii="Times New Roman" w:hAnsi="Times New Roman" w:cs="Times New Roman"/>
          <w:sz w:val="24"/>
          <w:szCs w:val="24"/>
        </w:rPr>
        <w:t>Fiecare celulă de depozit trebuie sa fie prevăzuta cu sistem de impermeabilizare şi sisteme de colectare si tratare a levigatului si a gazelor, astfel incat sa respecte obligativitatea de epurare a levigatului la parametrii solicitaţi prin actele de reglemetare a activităţii si obligativitatea colectării gazului de depozit, precum si toate condiţiile impuse de Normativul tehnic privind depozitarea deşeurilor.</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b/>
          <w:bCs/>
          <w:sz w:val="24"/>
          <w:szCs w:val="24"/>
        </w:rPr>
        <w:t>Art.58</w:t>
      </w:r>
      <w:r w:rsidRPr="006A28F1">
        <w:rPr>
          <w:rFonts w:ascii="Times New Roman" w:hAnsi="Times New Roman" w:cs="Times New Roman"/>
          <w:sz w:val="24"/>
          <w:szCs w:val="24"/>
        </w:rPr>
        <w:t>. Operatorul depozitului va constitui un fond pentru închiderea şi monitorizarea post închidere a depozitului conform prevederilor actelor normative în vigoare.</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b/>
          <w:bCs/>
          <w:sz w:val="24"/>
          <w:szCs w:val="24"/>
        </w:rPr>
        <w:t>Art.59</w:t>
      </w:r>
      <w:r w:rsidRPr="006A28F1">
        <w:rPr>
          <w:rFonts w:ascii="Times New Roman" w:hAnsi="Times New Roman" w:cs="Times New Roman"/>
          <w:sz w:val="24"/>
          <w:szCs w:val="24"/>
        </w:rPr>
        <w:t>. Prestarea activităţii de depozitare controlată a deşeurilor se va executa astfel încât să se realizeze:</w:t>
      </w:r>
    </w:p>
    <w:p w:rsidR="00214404" w:rsidRPr="006A28F1" w:rsidRDefault="00214404" w:rsidP="00E13A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Pr="006A28F1">
        <w:rPr>
          <w:rFonts w:ascii="Times New Roman" w:hAnsi="Times New Roman" w:cs="Times New Roman"/>
          <w:sz w:val="24"/>
          <w:szCs w:val="24"/>
        </w:rPr>
        <w:t>.</w:t>
      </w:r>
      <w:r w:rsidRPr="006A28F1">
        <w:rPr>
          <w:rFonts w:ascii="Times New Roman" w:hAnsi="Times New Roman" w:cs="Times New Roman"/>
          <w:sz w:val="24"/>
          <w:szCs w:val="24"/>
        </w:rPr>
        <w:tab/>
        <w:t>continuitatea activităţii, indiferent de anotimp şi condiţiile meteo, cu respectarea prevederilor contractuale;</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ii.</w:t>
      </w:r>
      <w:r w:rsidRPr="006A28F1">
        <w:rPr>
          <w:rFonts w:ascii="Times New Roman" w:hAnsi="Times New Roman" w:cs="Times New Roman"/>
          <w:sz w:val="24"/>
          <w:szCs w:val="24"/>
        </w:rPr>
        <w:tab/>
        <w:t>controlul calităţii serviciului prestat;</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iii.</w:t>
      </w:r>
      <w:r w:rsidRPr="006A28F1">
        <w:rPr>
          <w:rFonts w:ascii="Times New Roman" w:hAnsi="Times New Roman" w:cs="Times New Roman"/>
          <w:sz w:val="24"/>
          <w:szCs w:val="24"/>
        </w:rPr>
        <w:tab/>
        <w:t xml:space="preserve"> respectarea instrucţiunilor/procedurilor interne de prestare a activităţii si a legislaţiei aplicabile;</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iv.</w:t>
      </w:r>
      <w:r w:rsidRPr="006A28F1">
        <w:rPr>
          <w:rFonts w:ascii="Times New Roman" w:hAnsi="Times New Roman" w:cs="Times New Roman"/>
          <w:sz w:val="24"/>
          <w:szCs w:val="24"/>
        </w:rPr>
        <w:tab/>
        <w:t xml:space="preserve"> respectarea regulamentului serviciului de salubrizare aprobat de autoritatea administraţiei publice locale, în condiţiile legii;</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v.</w:t>
      </w:r>
      <w:r w:rsidRPr="006A28F1">
        <w:rPr>
          <w:rFonts w:ascii="Times New Roman" w:hAnsi="Times New Roman" w:cs="Times New Roman"/>
          <w:sz w:val="24"/>
          <w:szCs w:val="24"/>
        </w:rPr>
        <w:tab/>
        <w:t>prestarea activităţii pe baza principiilor de eficienţă economică, având ca obiectiv reducerea costurilor de prestare a serviciului;</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vi.</w:t>
      </w:r>
      <w:r w:rsidRPr="006A28F1">
        <w:rPr>
          <w:rFonts w:ascii="Times New Roman" w:hAnsi="Times New Roman" w:cs="Times New Roman"/>
          <w:sz w:val="24"/>
          <w:szCs w:val="24"/>
        </w:rPr>
        <w:tab/>
        <w:t>asigurarea mijloacelor auto şi utilajelor adecvate, pentru efectuarea lucrărilor în incinta depozitului de deşeuri;</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vii.</w:t>
      </w:r>
      <w:r w:rsidRPr="006A28F1">
        <w:rPr>
          <w:rFonts w:ascii="Times New Roman" w:hAnsi="Times New Roman" w:cs="Times New Roman"/>
          <w:sz w:val="24"/>
          <w:szCs w:val="24"/>
        </w:rPr>
        <w:tab/>
        <w:t>acceptarea la depozitare a deşeurilor care îndeplinesc criteriile corespunzătoare clasei depozitului şi stabilite de actele normative în vigoare;</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viii.</w:t>
      </w:r>
      <w:r w:rsidRPr="006A28F1">
        <w:rPr>
          <w:rFonts w:ascii="Times New Roman" w:hAnsi="Times New Roman" w:cs="Times New Roman"/>
          <w:sz w:val="24"/>
          <w:szCs w:val="24"/>
        </w:rPr>
        <w:tab/>
        <w:t>asigurarea, pe toată durata de executare a serviciului, de personal calificat şi în număr suficient;</w:t>
      </w:r>
    </w:p>
    <w:p w:rsidR="00214404"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ix.</w:t>
      </w:r>
      <w:r w:rsidRPr="006A28F1">
        <w:rPr>
          <w:rFonts w:ascii="Times New Roman" w:hAnsi="Times New Roman" w:cs="Times New Roman"/>
          <w:sz w:val="24"/>
          <w:szCs w:val="24"/>
        </w:rPr>
        <w:tab/>
        <w:t>prevenirea sau reducerea cât de mult posibil a efectelor negative asupra mediului şi sănătăţii umane, generate de depozitarea deşeurilor pe toată durata de exploatare a depozitului.</w:t>
      </w:r>
    </w:p>
    <w:p w:rsidR="00711B6E" w:rsidRPr="006A28F1" w:rsidRDefault="00711B6E" w:rsidP="00E13A06">
      <w:pPr>
        <w:spacing w:after="0" w:line="240" w:lineRule="auto"/>
        <w:jc w:val="both"/>
        <w:rPr>
          <w:rFonts w:ascii="Times New Roman" w:hAnsi="Times New Roman" w:cs="Times New Roman"/>
          <w:sz w:val="24"/>
          <w:szCs w:val="24"/>
        </w:rPr>
      </w:pPr>
    </w:p>
    <w:p w:rsidR="00214404" w:rsidRDefault="00711B6E" w:rsidP="00E13A06">
      <w:pPr>
        <w:pStyle w:val="Heading2"/>
        <w:spacing w:line="240" w:lineRule="auto"/>
        <w:rPr>
          <w:rFonts w:ascii="Times New Roman" w:hAnsi="Times New Roman" w:cs="Times New Roman"/>
          <w:b/>
          <w:bCs/>
          <w:color w:val="auto"/>
        </w:rPr>
      </w:pPr>
      <w:r>
        <w:rPr>
          <w:rFonts w:ascii="Times New Roman" w:hAnsi="Times New Roman" w:cs="Times New Roman"/>
          <w:b/>
          <w:bCs/>
          <w:color w:val="auto"/>
        </w:rPr>
        <w:t xml:space="preserve">2. </w:t>
      </w:r>
      <w:r w:rsidR="00214404" w:rsidRPr="00180B5E">
        <w:rPr>
          <w:rFonts w:ascii="Times New Roman" w:hAnsi="Times New Roman" w:cs="Times New Roman"/>
          <w:b/>
          <w:bCs/>
          <w:color w:val="auto"/>
        </w:rPr>
        <w:t>Operare şi întreţinere</w:t>
      </w:r>
    </w:p>
    <w:p w:rsidR="00711B6E" w:rsidRPr="00711B6E" w:rsidRDefault="00711B6E" w:rsidP="00E13A06">
      <w:pPr>
        <w:spacing w:after="0"/>
      </w:pPr>
    </w:p>
    <w:p w:rsidR="00214404" w:rsidRPr="006A28F1" w:rsidRDefault="00214404" w:rsidP="00E13A06">
      <w:pPr>
        <w:spacing w:after="0" w:line="240" w:lineRule="auto"/>
        <w:jc w:val="both"/>
        <w:rPr>
          <w:rFonts w:ascii="Times New Roman" w:hAnsi="Times New Roman" w:cs="Times New Roman"/>
          <w:sz w:val="24"/>
          <w:szCs w:val="24"/>
        </w:rPr>
      </w:pPr>
      <w:r w:rsidRPr="00180B5E">
        <w:rPr>
          <w:rFonts w:ascii="Times New Roman" w:hAnsi="Times New Roman" w:cs="Times New Roman"/>
          <w:b/>
          <w:bCs/>
          <w:sz w:val="24"/>
          <w:szCs w:val="24"/>
        </w:rPr>
        <w:t>Art.60</w:t>
      </w:r>
      <w:r w:rsidRPr="006A28F1">
        <w:rPr>
          <w:rFonts w:ascii="Times New Roman" w:hAnsi="Times New Roman" w:cs="Times New Roman"/>
          <w:sz w:val="24"/>
          <w:szCs w:val="24"/>
        </w:rPr>
        <w:t>. Depozitul trebuie sa fie utilizat doar in scopurile proiectate cu respectarea legislaţiei in vigoare, in special a OG 2/2021 privind depozitarea deşeurilor si a Ordinului nr.757/2004 pentru aprobarea Normativului tehnic privind depozitarea deşeurilor.</w:t>
      </w:r>
    </w:p>
    <w:p w:rsidR="00214404" w:rsidRPr="006A28F1" w:rsidRDefault="00214404" w:rsidP="00E13A06">
      <w:pPr>
        <w:spacing w:after="0" w:line="240" w:lineRule="auto"/>
        <w:jc w:val="both"/>
        <w:rPr>
          <w:rFonts w:ascii="Times New Roman" w:hAnsi="Times New Roman" w:cs="Times New Roman"/>
          <w:sz w:val="24"/>
          <w:szCs w:val="24"/>
        </w:rPr>
      </w:pPr>
      <w:r w:rsidRPr="00180B5E">
        <w:rPr>
          <w:rFonts w:ascii="Times New Roman" w:hAnsi="Times New Roman" w:cs="Times New Roman"/>
          <w:b/>
          <w:bCs/>
          <w:sz w:val="24"/>
          <w:szCs w:val="24"/>
        </w:rPr>
        <w:t>Art.61.</w:t>
      </w:r>
      <w:r w:rsidRPr="006A28F1">
        <w:rPr>
          <w:rFonts w:ascii="Times New Roman" w:hAnsi="Times New Roman" w:cs="Times New Roman"/>
          <w:sz w:val="24"/>
          <w:szCs w:val="24"/>
        </w:rPr>
        <w:t xml:space="preserve"> Operatorul va păstra obiectivul in stare buna, curata, sigura si in condiţii sanitare corespunzătoare. Operatorul va pune la dispoziţie suficiente piese de rezerva si consumabile pentru a asigura funcţionarea neîntrerupta si continua a Serviciului. Operatorul va completa toate piesele de rezerva si consumabilele din obiective imediat</w:t>
      </w:r>
      <w:r>
        <w:rPr>
          <w:rFonts w:ascii="Times New Roman" w:hAnsi="Times New Roman" w:cs="Times New Roman"/>
          <w:sz w:val="24"/>
          <w:szCs w:val="24"/>
        </w:rPr>
        <w:t xml:space="preserve"> </w:t>
      </w:r>
      <w:r w:rsidRPr="006A28F1">
        <w:rPr>
          <w:rFonts w:ascii="Times New Roman" w:hAnsi="Times New Roman" w:cs="Times New Roman"/>
          <w:sz w:val="24"/>
          <w:szCs w:val="24"/>
        </w:rPr>
        <w:t>dupa ce acestea au fost scoase.</w:t>
      </w:r>
    </w:p>
    <w:p w:rsidR="00214404" w:rsidRPr="006A28F1" w:rsidRDefault="00214404" w:rsidP="00E13A06">
      <w:pPr>
        <w:spacing w:after="0" w:line="240" w:lineRule="auto"/>
        <w:jc w:val="both"/>
        <w:rPr>
          <w:rFonts w:ascii="Times New Roman" w:hAnsi="Times New Roman" w:cs="Times New Roman"/>
          <w:sz w:val="24"/>
          <w:szCs w:val="24"/>
        </w:rPr>
      </w:pPr>
      <w:r w:rsidRPr="00180B5E">
        <w:rPr>
          <w:rFonts w:ascii="Times New Roman" w:hAnsi="Times New Roman" w:cs="Times New Roman"/>
          <w:b/>
          <w:bCs/>
          <w:sz w:val="24"/>
          <w:szCs w:val="24"/>
        </w:rPr>
        <w:lastRenderedPageBreak/>
        <w:t>Art.62</w:t>
      </w:r>
      <w:r w:rsidRPr="006A28F1">
        <w:rPr>
          <w:rFonts w:ascii="Times New Roman" w:hAnsi="Times New Roman" w:cs="Times New Roman"/>
          <w:sz w:val="24"/>
          <w:szCs w:val="24"/>
        </w:rPr>
        <w:t>. Operatorul va asigura inspecţii regulate ale obiectivului si va acţiona imediat pentru reparare in caz ca se identifica deteriorări. Operatorul va reabilita imediat instalaţiile sau inlocui orice echipament sau componenta sau orice vehicul necesar pentru operare, pe propria cheltuiala, in baza unei notificări catre Delegatar.</w:t>
      </w:r>
    </w:p>
    <w:p w:rsidR="00214404" w:rsidRPr="006A28F1" w:rsidRDefault="00214404" w:rsidP="00E13A06">
      <w:pPr>
        <w:spacing w:after="0" w:line="240" w:lineRule="auto"/>
        <w:jc w:val="both"/>
        <w:rPr>
          <w:rFonts w:ascii="Times New Roman" w:hAnsi="Times New Roman" w:cs="Times New Roman"/>
          <w:sz w:val="24"/>
          <w:szCs w:val="24"/>
        </w:rPr>
      </w:pPr>
      <w:r w:rsidRPr="00180B5E">
        <w:rPr>
          <w:rFonts w:ascii="Times New Roman" w:hAnsi="Times New Roman" w:cs="Times New Roman"/>
          <w:b/>
          <w:bCs/>
          <w:sz w:val="24"/>
          <w:szCs w:val="24"/>
        </w:rPr>
        <w:t>Art.63</w:t>
      </w:r>
      <w:r w:rsidRPr="006A28F1">
        <w:rPr>
          <w:rFonts w:ascii="Times New Roman" w:hAnsi="Times New Roman" w:cs="Times New Roman"/>
          <w:sz w:val="24"/>
          <w:szCs w:val="24"/>
        </w:rPr>
        <w:t>. întreţinerea va fi executata numai in conformitate cu cerinţele producătorilor si cu Manualele de operare si întreţinere. întreţinerea trebuie sa fie asigurata intr-o maniera pro-activa, astfel incat sa se intreprinda acţiuni preventive înainte sa fie necesare reparaţii majore.</w:t>
      </w:r>
    </w:p>
    <w:p w:rsidR="00214404" w:rsidRPr="006A28F1" w:rsidRDefault="00214404" w:rsidP="00E13A06">
      <w:pPr>
        <w:spacing w:after="0" w:line="240" w:lineRule="auto"/>
        <w:jc w:val="both"/>
        <w:rPr>
          <w:rFonts w:ascii="Times New Roman" w:hAnsi="Times New Roman" w:cs="Times New Roman"/>
          <w:sz w:val="24"/>
          <w:szCs w:val="24"/>
        </w:rPr>
      </w:pPr>
      <w:r w:rsidRPr="00180B5E">
        <w:rPr>
          <w:rFonts w:ascii="Times New Roman" w:hAnsi="Times New Roman" w:cs="Times New Roman"/>
          <w:b/>
          <w:bCs/>
          <w:sz w:val="24"/>
          <w:szCs w:val="24"/>
        </w:rPr>
        <w:t>Art.64</w:t>
      </w:r>
      <w:r w:rsidRPr="006A28F1">
        <w:rPr>
          <w:rFonts w:ascii="Times New Roman" w:hAnsi="Times New Roman" w:cs="Times New Roman"/>
          <w:sz w:val="24"/>
          <w:szCs w:val="24"/>
        </w:rPr>
        <w:t>. Personalul de întreţinere de la fata locului se va ocupa de operaţiunile regulate. Operaţiunile majore, reparaţiile generale sau activităţile specializate se pot derula in afara incintei de catre companii specializate, aprobate si acceptate de catre Ofertant si Delegatar sau firme de întreţinere aprobate de catre producător.</w:t>
      </w:r>
    </w:p>
    <w:p w:rsidR="00214404" w:rsidRPr="006A28F1" w:rsidRDefault="00214404" w:rsidP="00E13A06">
      <w:pPr>
        <w:spacing w:after="0" w:line="240" w:lineRule="auto"/>
        <w:jc w:val="both"/>
        <w:rPr>
          <w:rFonts w:ascii="Times New Roman" w:hAnsi="Times New Roman" w:cs="Times New Roman"/>
          <w:sz w:val="24"/>
          <w:szCs w:val="24"/>
        </w:rPr>
      </w:pPr>
      <w:r w:rsidRPr="00180B5E">
        <w:rPr>
          <w:rFonts w:ascii="Times New Roman" w:hAnsi="Times New Roman" w:cs="Times New Roman"/>
          <w:b/>
          <w:bCs/>
          <w:sz w:val="24"/>
          <w:szCs w:val="24"/>
        </w:rPr>
        <w:t>Art.65</w:t>
      </w:r>
      <w:r w:rsidRPr="006A28F1">
        <w:rPr>
          <w:rFonts w:ascii="Times New Roman" w:hAnsi="Times New Roman" w:cs="Times New Roman"/>
          <w:sz w:val="24"/>
          <w:szCs w:val="24"/>
        </w:rPr>
        <w:t>. In Baza de Date a Operaţiunilor se va completa un registru electronic pentru toate problemele legate de inspecţii si întreţinere. Atunci cand este necesara o reparaţie sau o operaţiune de întreţinere neplanificata, aceasta va fi de asemenea inregistrata in registru.</w:t>
      </w:r>
    </w:p>
    <w:p w:rsidR="00214404" w:rsidRPr="006A28F1" w:rsidRDefault="00214404" w:rsidP="00E13A06">
      <w:pPr>
        <w:spacing w:after="0" w:line="240" w:lineRule="auto"/>
        <w:jc w:val="both"/>
        <w:rPr>
          <w:rFonts w:ascii="Times New Roman" w:hAnsi="Times New Roman" w:cs="Times New Roman"/>
          <w:sz w:val="24"/>
          <w:szCs w:val="24"/>
        </w:rPr>
      </w:pPr>
      <w:r w:rsidRPr="00180B5E">
        <w:rPr>
          <w:rFonts w:ascii="Times New Roman" w:hAnsi="Times New Roman" w:cs="Times New Roman"/>
          <w:b/>
          <w:bCs/>
          <w:sz w:val="24"/>
          <w:szCs w:val="24"/>
        </w:rPr>
        <w:t>Art.66</w:t>
      </w:r>
      <w:r w:rsidRPr="006A28F1">
        <w:rPr>
          <w:rFonts w:ascii="Times New Roman" w:hAnsi="Times New Roman" w:cs="Times New Roman"/>
          <w:sz w:val="24"/>
          <w:szCs w:val="24"/>
        </w:rPr>
        <w:t>. Operatorul va fi responsabil de întreţinerea si curăţarea drumurilor din incinta si a celor de acces la obiective, a pavajelor si a împrejmuirilor si imprejurimilor incintelor. Frecventa acestora va fi corelata cu condiţiile meteorologice.</w:t>
      </w:r>
    </w:p>
    <w:p w:rsidR="00214404" w:rsidRPr="006A28F1" w:rsidRDefault="00214404" w:rsidP="00E13A06">
      <w:pPr>
        <w:spacing w:after="0" w:line="240" w:lineRule="auto"/>
        <w:jc w:val="both"/>
        <w:rPr>
          <w:rFonts w:ascii="Times New Roman" w:hAnsi="Times New Roman" w:cs="Times New Roman"/>
          <w:sz w:val="24"/>
          <w:szCs w:val="24"/>
        </w:rPr>
      </w:pPr>
      <w:r w:rsidRPr="00180B5E">
        <w:rPr>
          <w:rFonts w:ascii="Times New Roman" w:hAnsi="Times New Roman" w:cs="Times New Roman"/>
          <w:b/>
          <w:bCs/>
          <w:sz w:val="24"/>
          <w:szCs w:val="24"/>
        </w:rPr>
        <w:t>Art.67</w:t>
      </w:r>
      <w:r w:rsidRPr="006A28F1">
        <w:rPr>
          <w:rFonts w:ascii="Times New Roman" w:hAnsi="Times New Roman" w:cs="Times New Roman"/>
          <w:sz w:val="24"/>
          <w:szCs w:val="24"/>
        </w:rPr>
        <w:t>. Operatorul va răspunde de plata tuturor cheltuielilor si costurilor asociate întreţinerii si utilizării clădirilor, a instalaţiilor si a utilităţilor concesionate.</w:t>
      </w:r>
    </w:p>
    <w:p w:rsidR="00214404" w:rsidRPr="006A28F1" w:rsidRDefault="00214404" w:rsidP="00E13A06">
      <w:pPr>
        <w:spacing w:after="0" w:line="240" w:lineRule="auto"/>
        <w:jc w:val="both"/>
        <w:rPr>
          <w:rFonts w:ascii="Times New Roman" w:hAnsi="Times New Roman" w:cs="Times New Roman"/>
          <w:sz w:val="24"/>
          <w:szCs w:val="24"/>
        </w:rPr>
      </w:pPr>
      <w:r w:rsidRPr="00180B5E">
        <w:rPr>
          <w:rFonts w:ascii="Times New Roman" w:hAnsi="Times New Roman" w:cs="Times New Roman"/>
          <w:b/>
          <w:bCs/>
          <w:sz w:val="24"/>
          <w:szCs w:val="24"/>
        </w:rPr>
        <w:t>Art.68</w:t>
      </w:r>
      <w:r w:rsidRPr="006A28F1">
        <w:rPr>
          <w:rFonts w:ascii="Times New Roman" w:hAnsi="Times New Roman" w:cs="Times New Roman"/>
          <w:sz w:val="24"/>
          <w:szCs w:val="24"/>
        </w:rPr>
        <w:t>. Toata întreţinerea activităţilor va avea in vedere protecţia mediului. Se va acorda o atenţie deosebita manipulării combustibililor si lubrifiantilor (benzina, petrol si ulei) si solvenţilor pentru a preveni vărsarea acestora si infiltrarea lor in sol.</w:t>
      </w:r>
    </w:p>
    <w:p w:rsidR="00214404" w:rsidRPr="006A28F1" w:rsidRDefault="00214404" w:rsidP="00E13A06">
      <w:pPr>
        <w:spacing w:after="0" w:line="240" w:lineRule="auto"/>
        <w:jc w:val="both"/>
        <w:rPr>
          <w:rFonts w:ascii="Times New Roman" w:hAnsi="Times New Roman" w:cs="Times New Roman"/>
          <w:sz w:val="24"/>
          <w:szCs w:val="24"/>
        </w:rPr>
      </w:pPr>
      <w:r w:rsidRPr="00180B5E">
        <w:rPr>
          <w:rFonts w:ascii="Times New Roman" w:hAnsi="Times New Roman" w:cs="Times New Roman"/>
          <w:b/>
          <w:bCs/>
          <w:sz w:val="24"/>
          <w:szCs w:val="24"/>
        </w:rPr>
        <w:t>Art.69</w:t>
      </w:r>
      <w:r w:rsidRPr="006A28F1">
        <w:rPr>
          <w:rFonts w:ascii="Times New Roman" w:hAnsi="Times New Roman" w:cs="Times New Roman"/>
          <w:sz w:val="24"/>
          <w:szCs w:val="24"/>
        </w:rPr>
        <w:t>. Levigatul si apa provenita din scurgeri care a fost in contact cu deseurile, precum si apa provenita din staţia de curăţare a echipamentului contaminat (zona de spălare a roţilor), vor fi directionate catre sistemul de colectare a levigatului pentru tratare in staţia de epurare.</w:t>
      </w:r>
    </w:p>
    <w:p w:rsidR="00214404" w:rsidRPr="006A28F1" w:rsidRDefault="00214404" w:rsidP="00E13A06">
      <w:pPr>
        <w:spacing w:after="0" w:line="240" w:lineRule="auto"/>
        <w:jc w:val="both"/>
        <w:rPr>
          <w:rFonts w:ascii="Times New Roman" w:hAnsi="Times New Roman" w:cs="Times New Roman"/>
          <w:sz w:val="24"/>
          <w:szCs w:val="24"/>
        </w:rPr>
      </w:pPr>
      <w:r w:rsidRPr="00180B5E">
        <w:rPr>
          <w:rFonts w:ascii="Times New Roman" w:hAnsi="Times New Roman" w:cs="Times New Roman"/>
          <w:b/>
          <w:bCs/>
          <w:sz w:val="24"/>
          <w:szCs w:val="24"/>
        </w:rPr>
        <w:t>Art.70</w:t>
      </w:r>
      <w:r w:rsidRPr="006A28F1">
        <w:rPr>
          <w:rFonts w:ascii="Times New Roman" w:hAnsi="Times New Roman" w:cs="Times New Roman"/>
          <w:sz w:val="24"/>
          <w:szCs w:val="24"/>
        </w:rPr>
        <w:t>. Operatorul trebuie să asigure tratarea levigatului prin metode eficiente care sa conducă la obţinerea unei cantităţi de permeat cat mai ridicate. Totodată, va prezenta un plan de management al concentratului care sa conducă la creşterea randamentului instalaţiei de tratare a levigatului. Prin urmare operatorul va lua măsurile necesare pentru a cuantifica lunar cantitatea de levigat intrată şi cea de permeat deversată, inclusiv prin investiţii reprezentând apometre care să cuantifice aceste cantităţi.</w:t>
      </w:r>
    </w:p>
    <w:p w:rsidR="00214404" w:rsidRPr="006A28F1" w:rsidRDefault="00214404" w:rsidP="00E13A06">
      <w:pPr>
        <w:spacing w:after="0" w:line="240" w:lineRule="auto"/>
        <w:jc w:val="both"/>
        <w:rPr>
          <w:rFonts w:ascii="Times New Roman" w:hAnsi="Times New Roman" w:cs="Times New Roman"/>
          <w:sz w:val="24"/>
          <w:szCs w:val="24"/>
        </w:rPr>
      </w:pPr>
      <w:r w:rsidRPr="00180B5E">
        <w:rPr>
          <w:rFonts w:ascii="Times New Roman" w:hAnsi="Times New Roman" w:cs="Times New Roman"/>
          <w:b/>
          <w:bCs/>
          <w:sz w:val="24"/>
          <w:szCs w:val="24"/>
        </w:rPr>
        <w:t>Art.71</w:t>
      </w:r>
      <w:r w:rsidRPr="006A28F1">
        <w:rPr>
          <w:rFonts w:ascii="Times New Roman" w:hAnsi="Times New Roman" w:cs="Times New Roman"/>
          <w:sz w:val="24"/>
          <w:szCs w:val="24"/>
        </w:rPr>
        <w:t>. Operatorul trebuie sa reducă la minimum posibilitatea antrenării de catre vant a deşeurilor din incinta obiectivului si va lua toate masurile necesare pentru a evita imprastierea acestor deşeuri in exteriorul incintei.</w:t>
      </w:r>
    </w:p>
    <w:p w:rsidR="00214404" w:rsidRPr="006A28F1" w:rsidRDefault="00214404" w:rsidP="00E13A06">
      <w:pPr>
        <w:spacing w:after="0" w:line="240" w:lineRule="auto"/>
        <w:jc w:val="both"/>
        <w:rPr>
          <w:rFonts w:ascii="Times New Roman" w:hAnsi="Times New Roman" w:cs="Times New Roman"/>
          <w:sz w:val="24"/>
          <w:szCs w:val="24"/>
        </w:rPr>
      </w:pPr>
      <w:r w:rsidRPr="00180B5E">
        <w:rPr>
          <w:rFonts w:ascii="Times New Roman" w:hAnsi="Times New Roman" w:cs="Times New Roman"/>
          <w:b/>
          <w:bCs/>
          <w:sz w:val="24"/>
          <w:szCs w:val="24"/>
        </w:rPr>
        <w:t>Art.72</w:t>
      </w:r>
      <w:r w:rsidRPr="006A28F1">
        <w:rPr>
          <w:rFonts w:ascii="Times New Roman" w:hAnsi="Times New Roman" w:cs="Times New Roman"/>
          <w:sz w:val="24"/>
          <w:szCs w:val="24"/>
        </w:rPr>
        <w:t>. Operatorul va opera obiectivul in asa fel incat sa minimizeze mirosurile atribuibile deşeurilor sau altor elemente asociate.</w:t>
      </w:r>
    </w:p>
    <w:p w:rsidR="00214404" w:rsidRPr="006A28F1" w:rsidRDefault="00214404" w:rsidP="00E13A06">
      <w:pPr>
        <w:spacing w:after="0" w:line="240" w:lineRule="auto"/>
        <w:jc w:val="both"/>
        <w:rPr>
          <w:rFonts w:ascii="Times New Roman" w:hAnsi="Times New Roman" w:cs="Times New Roman"/>
          <w:sz w:val="24"/>
          <w:szCs w:val="24"/>
        </w:rPr>
      </w:pPr>
      <w:r w:rsidRPr="00180B5E">
        <w:rPr>
          <w:rFonts w:ascii="Times New Roman" w:hAnsi="Times New Roman" w:cs="Times New Roman"/>
          <w:b/>
          <w:bCs/>
          <w:sz w:val="24"/>
          <w:szCs w:val="24"/>
        </w:rPr>
        <w:t>Art.73</w:t>
      </w:r>
      <w:r w:rsidRPr="006A28F1">
        <w:rPr>
          <w:rFonts w:ascii="Times New Roman" w:hAnsi="Times New Roman" w:cs="Times New Roman"/>
          <w:sz w:val="24"/>
          <w:szCs w:val="24"/>
        </w:rPr>
        <w:t>. Operatorul va lua masurile necesare pentru a controla formarea prafului, precum limitarea vitezei de deplasare a vehiculelor, stropirea drumurilor in timpul sezonului uscat si curăţarea regulata a drumurilor.</w:t>
      </w:r>
    </w:p>
    <w:p w:rsidR="00214404" w:rsidRDefault="00214404" w:rsidP="00E13A06">
      <w:pPr>
        <w:spacing w:after="0" w:line="240" w:lineRule="auto"/>
        <w:jc w:val="both"/>
        <w:rPr>
          <w:rFonts w:ascii="Times New Roman" w:hAnsi="Times New Roman" w:cs="Times New Roman"/>
          <w:sz w:val="24"/>
          <w:szCs w:val="24"/>
        </w:rPr>
      </w:pPr>
      <w:r w:rsidRPr="00180B5E">
        <w:rPr>
          <w:rFonts w:ascii="Times New Roman" w:hAnsi="Times New Roman" w:cs="Times New Roman"/>
          <w:b/>
          <w:bCs/>
          <w:sz w:val="24"/>
          <w:szCs w:val="24"/>
        </w:rPr>
        <w:t>Art.74</w:t>
      </w:r>
      <w:r w:rsidRPr="006A28F1">
        <w:rPr>
          <w:rFonts w:ascii="Times New Roman" w:hAnsi="Times New Roman" w:cs="Times New Roman"/>
          <w:sz w:val="24"/>
          <w:szCs w:val="24"/>
        </w:rPr>
        <w:t>. Operatorul va lua masurile adecvate pentru prevenirea atragerii paraziţilor, a insectelor si a pasărilor si pentru prevenirea răspândirii bolilor.</w:t>
      </w:r>
    </w:p>
    <w:p w:rsidR="00711B6E" w:rsidRPr="006A28F1" w:rsidRDefault="00711B6E" w:rsidP="00E13A06">
      <w:pPr>
        <w:spacing w:after="0" w:line="240" w:lineRule="auto"/>
        <w:jc w:val="both"/>
        <w:rPr>
          <w:rFonts w:ascii="Times New Roman" w:hAnsi="Times New Roman" w:cs="Times New Roman"/>
          <w:sz w:val="24"/>
          <w:szCs w:val="24"/>
        </w:rPr>
      </w:pPr>
    </w:p>
    <w:p w:rsidR="00214404" w:rsidRDefault="00711B6E" w:rsidP="00E13A06">
      <w:pPr>
        <w:pStyle w:val="Heading2"/>
        <w:spacing w:line="240" w:lineRule="auto"/>
        <w:rPr>
          <w:rFonts w:ascii="Times New Roman" w:hAnsi="Times New Roman" w:cs="Times New Roman"/>
          <w:b/>
          <w:bCs/>
          <w:color w:val="auto"/>
        </w:rPr>
      </w:pPr>
      <w:r>
        <w:rPr>
          <w:rFonts w:ascii="Times New Roman" w:hAnsi="Times New Roman" w:cs="Times New Roman"/>
          <w:b/>
          <w:bCs/>
          <w:color w:val="auto"/>
        </w:rPr>
        <w:t xml:space="preserve">3. </w:t>
      </w:r>
      <w:r w:rsidR="00214404" w:rsidRPr="00180B5E">
        <w:rPr>
          <w:rFonts w:ascii="Times New Roman" w:hAnsi="Times New Roman" w:cs="Times New Roman"/>
          <w:b/>
          <w:bCs/>
          <w:color w:val="auto"/>
        </w:rPr>
        <w:t>Deşeuri admise şi neadmise</w:t>
      </w:r>
    </w:p>
    <w:p w:rsidR="00711B6E" w:rsidRPr="00711B6E" w:rsidRDefault="00711B6E" w:rsidP="00E13A06">
      <w:pPr>
        <w:spacing w:after="0"/>
      </w:pPr>
    </w:p>
    <w:p w:rsidR="00214404" w:rsidRPr="006A28F1" w:rsidRDefault="00214404" w:rsidP="00E13A06">
      <w:pPr>
        <w:spacing w:after="0" w:line="240" w:lineRule="auto"/>
        <w:jc w:val="both"/>
        <w:rPr>
          <w:rFonts w:ascii="Times New Roman" w:hAnsi="Times New Roman" w:cs="Times New Roman"/>
          <w:sz w:val="24"/>
          <w:szCs w:val="24"/>
        </w:rPr>
      </w:pPr>
      <w:r w:rsidRPr="00180B5E">
        <w:rPr>
          <w:rFonts w:ascii="Times New Roman" w:hAnsi="Times New Roman" w:cs="Times New Roman"/>
          <w:b/>
          <w:bCs/>
          <w:sz w:val="24"/>
          <w:szCs w:val="24"/>
        </w:rPr>
        <w:t>Art.75</w:t>
      </w:r>
      <w:r w:rsidRPr="006A28F1">
        <w:rPr>
          <w:rFonts w:ascii="Times New Roman" w:hAnsi="Times New Roman" w:cs="Times New Roman"/>
          <w:sz w:val="24"/>
          <w:szCs w:val="24"/>
        </w:rPr>
        <w:t>.  Operatorul va admite numai deşeurile specificate în autorizaţiile de mediu.</w:t>
      </w:r>
    </w:p>
    <w:p w:rsidR="00214404" w:rsidRPr="006A28F1" w:rsidRDefault="00214404" w:rsidP="00E13A06">
      <w:pPr>
        <w:spacing w:after="0" w:line="240" w:lineRule="auto"/>
        <w:jc w:val="both"/>
        <w:rPr>
          <w:rFonts w:ascii="Times New Roman" w:hAnsi="Times New Roman" w:cs="Times New Roman"/>
          <w:sz w:val="24"/>
          <w:szCs w:val="24"/>
        </w:rPr>
      </w:pPr>
      <w:r w:rsidRPr="00180B5E">
        <w:rPr>
          <w:rFonts w:ascii="Times New Roman" w:hAnsi="Times New Roman" w:cs="Times New Roman"/>
          <w:b/>
          <w:bCs/>
          <w:sz w:val="24"/>
          <w:szCs w:val="24"/>
        </w:rPr>
        <w:lastRenderedPageBreak/>
        <w:t>Art.76</w:t>
      </w:r>
      <w:r w:rsidRPr="006A28F1">
        <w:rPr>
          <w:rFonts w:ascii="Times New Roman" w:hAnsi="Times New Roman" w:cs="Times New Roman"/>
          <w:sz w:val="24"/>
          <w:szCs w:val="24"/>
        </w:rPr>
        <w:t>. Nici Delegatarul sau nici o alta autoritate a administraţiei publice locale din judeţ si niciun generator de deşeuri nu ii va cere Operatorului sa accepte si nu va accepta, nici un fel de deşeuri periculoase sau alt tip de deşeuri decât cele menţionate in autorizaţia de mediu.</w:t>
      </w:r>
    </w:p>
    <w:p w:rsidR="00214404" w:rsidRDefault="00214404" w:rsidP="00E13A06">
      <w:pPr>
        <w:spacing w:after="0" w:line="240" w:lineRule="auto"/>
        <w:jc w:val="both"/>
        <w:rPr>
          <w:rFonts w:ascii="Times New Roman" w:hAnsi="Times New Roman" w:cs="Times New Roman"/>
          <w:sz w:val="24"/>
          <w:szCs w:val="24"/>
        </w:rPr>
      </w:pPr>
      <w:r w:rsidRPr="00180B5E">
        <w:rPr>
          <w:rFonts w:ascii="Times New Roman" w:hAnsi="Times New Roman" w:cs="Times New Roman"/>
          <w:b/>
          <w:bCs/>
          <w:sz w:val="24"/>
          <w:szCs w:val="24"/>
        </w:rPr>
        <w:t>Art.77</w:t>
      </w:r>
      <w:r w:rsidRPr="006A28F1">
        <w:rPr>
          <w:rFonts w:ascii="Times New Roman" w:hAnsi="Times New Roman" w:cs="Times New Roman"/>
          <w:sz w:val="24"/>
          <w:szCs w:val="24"/>
        </w:rPr>
        <w:t>. Compoziţia si cantitatea deşeurilor estimate a fi primite poate varia pe parcursul unui an sau de la an la an. Cantitatea aferenta fiecărei luni poate varia din cauza schimbărilor</w:t>
      </w:r>
      <w:r>
        <w:rPr>
          <w:rFonts w:ascii="Times New Roman" w:hAnsi="Times New Roman" w:cs="Times New Roman"/>
          <w:sz w:val="24"/>
          <w:szCs w:val="24"/>
        </w:rPr>
        <w:t xml:space="preserve"> </w:t>
      </w:r>
      <w:r w:rsidRPr="006A28F1">
        <w:rPr>
          <w:rFonts w:ascii="Times New Roman" w:hAnsi="Times New Roman" w:cs="Times New Roman"/>
          <w:sz w:val="24"/>
          <w:szCs w:val="24"/>
        </w:rPr>
        <w:t>sezoniere. Operatorul trebuie sa fie pregătit sa gestioneze cantităţile de deşeuri independent de fluctuaţiile anuale, lunare si zilnice si trebuie sa poată face fata valorilor de varf.</w:t>
      </w:r>
    </w:p>
    <w:p w:rsidR="00711B6E" w:rsidRPr="006A28F1" w:rsidRDefault="00711B6E" w:rsidP="00E13A06">
      <w:pPr>
        <w:spacing w:after="0" w:line="240" w:lineRule="auto"/>
        <w:jc w:val="both"/>
        <w:rPr>
          <w:rFonts w:ascii="Times New Roman" w:hAnsi="Times New Roman" w:cs="Times New Roman"/>
          <w:sz w:val="24"/>
          <w:szCs w:val="24"/>
        </w:rPr>
      </w:pPr>
    </w:p>
    <w:p w:rsidR="00214404" w:rsidRDefault="00711B6E" w:rsidP="00E13A06">
      <w:pPr>
        <w:pStyle w:val="Heading2"/>
        <w:spacing w:line="240" w:lineRule="auto"/>
        <w:rPr>
          <w:rFonts w:ascii="Times New Roman" w:hAnsi="Times New Roman" w:cs="Times New Roman"/>
          <w:b/>
          <w:bCs/>
          <w:color w:val="auto"/>
        </w:rPr>
      </w:pPr>
      <w:r>
        <w:rPr>
          <w:rFonts w:ascii="Times New Roman" w:hAnsi="Times New Roman" w:cs="Times New Roman"/>
          <w:b/>
          <w:bCs/>
          <w:color w:val="auto"/>
        </w:rPr>
        <w:t xml:space="preserve">4. </w:t>
      </w:r>
      <w:r w:rsidR="00214404" w:rsidRPr="00180B5E">
        <w:rPr>
          <w:rFonts w:ascii="Times New Roman" w:hAnsi="Times New Roman" w:cs="Times New Roman"/>
          <w:b/>
          <w:bCs/>
          <w:color w:val="auto"/>
        </w:rPr>
        <w:t>Sistemul informatic şi baza de date a operaţiunilor</w:t>
      </w:r>
    </w:p>
    <w:p w:rsidR="00711B6E" w:rsidRPr="00711B6E" w:rsidRDefault="00711B6E" w:rsidP="00E13A06">
      <w:pPr>
        <w:spacing w:after="0"/>
      </w:pPr>
    </w:p>
    <w:p w:rsidR="00214404" w:rsidRPr="006A28F1" w:rsidRDefault="00214404" w:rsidP="00E13A06">
      <w:pPr>
        <w:spacing w:after="0" w:line="240" w:lineRule="auto"/>
        <w:jc w:val="both"/>
        <w:rPr>
          <w:rFonts w:ascii="Times New Roman" w:hAnsi="Times New Roman" w:cs="Times New Roman"/>
          <w:sz w:val="24"/>
          <w:szCs w:val="24"/>
        </w:rPr>
      </w:pPr>
      <w:r w:rsidRPr="00180B5E">
        <w:rPr>
          <w:rFonts w:ascii="Times New Roman" w:hAnsi="Times New Roman" w:cs="Times New Roman"/>
          <w:b/>
          <w:bCs/>
          <w:sz w:val="24"/>
          <w:szCs w:val="24"/>
        </w:rPr>
        <w:t>Art.78</w:t>
      </w:r>
      <w:r w:rsidRPr="006A28F1">
        <w:rPr>
          <w:rFonts w:ascii="Times New Roman" w:hAnsi="Times New Roman" w:cs="Times New Roman"/>
          <w:sz w:val="24"/>
          <w:szCs w:val="24"/>
        </w:rPr>
        <w:t>. Operatorul va instala, utiliza si intretine un sistem informatic computerizat, unde vor fi stocate si procesate datele legate de funcţionare.</w:t>
      </w:r>
    </w:p>
    <w:p w:rsidR="00214404" w:rsidRPr="006A28F1" w:rsidRDefault="00214404" w:rsidP="00E13A06">
      <w:pPr>
        <w:spacing w:after="0" w:line="240" w:lineRule="auto"/>
        <w:jc w:val="both"/>
        <w:rPr>
          <w:rFonts w:ascii="Times New Roman" w:hAnsi="Times New Roman" w:cs="Times New Roman"/>
          <w:sz w:val="24"/>
          <w:szCs w:val="24"/>
        </w:rPr>
      </w:pPr>
      <w:r w:rsidRPr="00180B5E">
        <w:rPr>
          <w:rFonts w:ascii="Times New Roman" w:hAnsi="Times New Roman" w:cs="Times New Roman"/>
          <w:b/>
          <w:bCs/>
          <w:sz w:val="24"/>
          <w:szCs w:val="24"/>
        </w:rPr>
        <w:t>Art.79.</w:t>
      </w:r>
      <w:r w:rsidRPr="006A28F1">
        <w:rPr>
          <w:rFonts w:ascii="Times New Roman" w:hAnsi="Times New Roman" w:cs="Times New Roman"/>
          <w:sz w:val="24"/>
          <w:szCs w:val="24"/>
        </w:rPr>
        <w:t xml:space="preserve"> In cadrul sistemului informatic Operatorul va implementa si menţine o Baza electronica de Date a Operaţiunilor.</w:t>
      </w:r>
    </w:p>
    <w:p w:rsidR="00214404" w:rsidRPr="006A28F1" w:rsidRDefault="00214404" w:rsidP="00E13A06">
      <w:pPr>
        <w:spacing w:after="0" w:line="240" w:lineRule="auto"/>
        <w:jc w:val="both"/>
        <w:rPr>
          <w:rFonts w:ascii="Times New Roman" w:hAnsi="Times New Roman" w:cs="Times New Roman"/>
          <w:sz w:val="24"/>
          <w:szCs w:val="24"/>
        </w:rPr>
      </w:pPr>
      <w:r w:rsidRPr="00180B5E">
        <w:rPr>
          <w:rFonts w:ascii="Times New Roman" w:hAnsi="Times New Roman" w:cs="Times New Roman"/>
          <w:b/>
          <w:bCs/>
          <w:sz w:val="24"/>
          <w:szCs w:val="24"/>
        </w:rPr>
        <w:t>Art.80.</w:t>
      </w:r>
      <w:r w:rsidRPr="006A28F1">
        <w:rPr>
          <w:rFonts w:ascii="Times New Roman" w:hAnsi="Times New Roman" w:cs="Times New Roman"/>
          <w:sz w:val="24"/>
          <w:szCs w:val="24"/>
        </w:rPr>
        <w:t xml:space="preserve"> Sistemul informaţional trebuie sa poată genera rapoarte zilnice, lunare, trimestriale si anuale prin agregarea si procesarea numărului mare de înregistrări primite zilnic.</w:t>
      </w:r>
    </w:p>
    <w:p w:rsidR="00214404" w:rsidRPr="006A28F1" w:rsidRDefault="00214404" w:rsidP="00E13A06">
      <w:pPr>
        <w:spacing w:after="0" w:line="240" w:lineRule="auto"/>
        <w:jc w:val="both"/>
        <w:rPr>
          <w:rFonts w:ascii="Times New Roman" w:hAnsi="Times New Roman" w:cs="Times New Roman"/>
          <w:sz w:val="24"/>
          <w:szCs w:val="24"/>
        </w:rPr>
      </w:pPr>
      <w:r w:rsidRPr="00180B5E">
        <w:rPr>
          <w:rFonts w:ascii="Times New Roman" w:hAnsi="Times New Roman" w:cs="Times New Roman"/>
          <w:b/>
          <w:bCs/>
          <w:sz w:val="24"/>
          <w:szCs w:val="24"/>
        </w:rPr>
        <w:t>Art.81</w:t>
      </w:r>
      <w:r w:rsidRPr="006A28F1">
        <w:rPr>
          <w:rFonts w:ascii="Times New Roman" w:hAnsi="Times New Roman" w:cs="Times New Roman"/>
          <w:sz w:val="24"/>
          <w:szCs w:val="24"/>
        </w:rPr>
        <w:t>. Sistemul informatic si Baza de Date a Operaţiunilor vor fi implementate incepand cu data intrării in vigoare a contractului, dar nu mai târziu de 30 de zile de la aceasta data.</w:t>
      </w:r>
    </w:p>
    <w:p w:rsidR="00214404" w:rsidRPr="006A28F1" w:rsidRDefault="00214404" w:rsidP="00E13A06">
      <w:pPr>
        <w:spacing w:after="0" w:line="240" w:lineRule="auto"/>
        <w:jc w:val="both"/>
        <w:rPr>
          <w:rFonts w:ascii="Times New Roman" w:hAnsi="Times New Roman" w:cs="Times New Roman"/>
          <w:sz w:val="24"/>
          <w:szCs w:val="24"/>
        </w:rPr>
      </w:pPr>
      <w:r w:rsidRPr="00180B5E">
        <w:rPr>
          <w:rFonts w:ascii="Times New Roman" w:hAnsi="Times New Roman" w:cs="Times New Roman"/>
          <w:b/>
          <w:bCs/>
          <w:sz w:val="24"/>
          <w:szCs w:val="24"/>
        </w:rPr>
        <w:t>Art.82</w:t>
      </w:r>
      <w:r w:rsidRPr="006A28F1">
        <w:rPr>
          <w:rFonts w:ascii="Times New Roman" w:hAnsi="Times New Roman" w:cs="Times New Roman"/>
          <w:sz w:val="24"/>
          <w:szCs w:val="24"/>
        </w:rPr>
        <w:t>.  Baza de Date a Operaţiunilor va fî actualizata in timp real.</w:t>
      </w:r>
    </w:p>
    <w:p w:rsidR="00214404" w:rsidRPr="006A28F1" w:rsidRDefault="00214404" w:rsidP="00E13A06">
      <w:pPr>
        <w:spacing w:after="0" w:line="240" w:lineRule="auto"/>
        <w:jc w:val="both"/>
        <w:rPr>
          <w:rFonts w:ascii="Times New Roman" w:hAnsi="Times New Roman" w:cs="Times New Roman"/>
          <w:sz w:val="24"/>
          <w:szCs w:val="24"/>
        </w:rPr>
      </w:pPr>
      <w:r w:rsidRPr="00180B5E">
        <w:rPr>
          <w:rFonts w:ascii="Times New Roman" w:hAnsi="Times New Roman" w:cs="Times New Roman"/>
          <w:b/>
          <w:bCs/>
          <w:sz w:val="24"/>
          <w:szCs w:val="24"/>
        </w:rPr>
        <w:t>Art.83</w:t>
      </w:r>
      <w:r w:rsidRPr="006A28F1">
        <w:rPr>
          <w:rFonts w:ascii="Times New Roman" w:hAnsi="Times New Roman" w:cs="Times New Roman"/>
          <w:sz w:val="24"/>
          <w:szCs w:val="24"/>
        </w:rPr>
        <w:t>. Operatorul este liber sa aleagă soluţiile hardware si software de realizare a Sistemului informatic, tinand seama de cerinţele minime privind raportarea.</w:t>
      </w:r>
    </w:p>
    <w:p w:rsidR="00214404" w:rsidRPr="006A28F1" w:rsidRDefault="00214404" w:rsidP="00E13A06">
      <w:pPr>
        <w:spacing w:after="0" w:line="240" w:lineRule="auto"/>
        <w:jc w:val="both"/>
        <w:rPr>
          <w:rFonts w:ascii="Times New Roman" w:hAnsi="Times New Roman" w:cs="Times New Roman"/>
          <w:sz w:val="24"/>
          <w:szCs w:val="24"/>
        </w:rPr>
      </w:pPr>
      <w:r w:rsidRPr="00180B5E">
        <w:rPr>
          <w:rFonts w:ascii="Times New Roman" w:hAnsi="Times New Roman" w:cs="Times New Roman"/>
          <w:b/>
          <w:bCs/>
          <w:sz w:val="24"/>
          <w:szCs w:val="24"/>
        </w:rPr>
        <w:t>Art.84</w:t>
      </w:r>
      <w:r w:rsidRPr="006A28F1">
        <w:rPr>
          <w:rFonts w:ascii="Times New Roman" w:hAnsi="Times New Roman" w:cs="Times New Roman"/>
          <w:sz w:val="24"/>
          <w:szCs w:val="24"/>
        </w:rPr>
        <w:t>. Operatorul va tine un jurnal zilnic al activităţilor in cadrul bazei de date a operaţiunilor. Jurnalul activităţilor depozitului va conţine cel puţin următoarele date:</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(1)</w:t>
      </w:r>
      <w:r w:rsidRPr="006A28F1">
        <w:rPr>
          <w:rFonts w:ascii="Times New Roman" w:hAnsi="Times New Roman" w:cs="Times New Roman"/>
          <w:sz w:val="24"/>
          <w:szCs w:val="24"/>
        </w:rPr>
        <w:tab/>
        <w:t>Informaţiile de la cântar (pentru fiecare operaţiune individuala);</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(2)</w:t>
      </w:r>
      <w:r w:rsidRPr="006A28F1">
        <w:rPr>
          <w:rFonts w:ascii="Times New Roman" w:hAnsi="Times New Roman" w:cs="Times New Roman"/>
          <w:sz w:val="24"/>
          <w:szCs w:val="24"/>
        </w:rPr>
        <w:tab/>
        <w:t>Cantităţile de deşeuri primite si depozitate, pe categorii, surse de provenienţa si cod de deseu;</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(3)</w:t>
      </w:r>
      <w:r w:rsidRPr="006A28F1">
        <w:rPr>
          <w:rFonts w:ascii="Times New Roman" w:hAnsi="Times New Roman" w:cs="Times New Roman"/>
          <w:sz w:val="24"/>
          <w:szCs w:val="24"/>
        </w:rPr>
        <w:tab/>
        <w:t>Datele de identificare ale fiecărui transport care intra in depozit (denumirea operatorului, date de identificare ale mijlocului de transport, categoria de deseu transportat, cantitatea de deseu; sursa de provenienţa, data si ora efectuării transportului)-Fisa de evidenta a transportului;</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(4)</w:t>
      </w:r>
      <w:r w:rsidRPr="006A28F1">
        <w:rPr>
          <w:rFonts w:ascii="Times New Roman" w:hAnsi="Times New Roman" w:cs="Times New Roman"/>
          <w:sz w:val="24"/>
          <w:szCs w:val="24"/>
        </w:rPr>
        <w:tab/>
        <w:t>Rezultatele inspecţiei vizuale ale fiecărui transport;</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(5)</w:t>
      </w:r>
      <w:r w:rsidRPr="006A28F1">
        <w:rPr>
          <w:rFonts w:ascii="Times New Roman" w:hAnsi="Times New Roman" w:cs="Times New Roman"/>
          <w:sz w:val="24"/>
          <w:szCs w:val="24"/>
        </w:rPr>
        <w:tab/>
        <w:t>Tipuri si cantităţi de deşeuri neconforme, neacceptate la depozitare si originea lor;</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(6)</w:t>
      </w:r>
      <w:r w:rsidRPr="006A28F1">
        <w:rPr>
          <w:rFonts w:ascii="Times New Roman" w:hAnsi="Times New Roman" w:cs="Times New Roman"/>
          <w:sz w:val="24"/>
          <w:szCs w:val="24"/>
        </w:rPr>
        <w:tab/>
        <w:t>Datele de identificare ale locului de depozitare a deşeului in incinta depozitului;</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(7)</w:t>
      </w:r>
      <w:r w:rsidRPr="006A28F1">
        <w:rPr>
          <w:rFonts w:ascii="Times New Roman" w:hAnsi="Times New Roman" w:cs="Times New Roman"/>
          <w:sz w:val="24"/>
          <w:szCs w:val="24"/>
        </w:rPr>
        <w:tab/>
        <w:t>Consumul de resurse si materiale (ex. apa, energie electrica, combustibil - carburant, reactivi, echipament de protecţie etc.)</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(8)</w:t>
      </w:r>
      <w:r w:rsidRPr="006A28F1">
        <w:rPr>
          <w:rFonts w:ascii="Times New Roman" w:hAnsi="Times New Roman" w:cs="Times New Roman"/>
          <w:sz w:val="24"/>
          <w:szCs w:val="24"/>
        </w:rPr>
        <w:tab/>
        <w:t>Rezultatele monitorizării (de orice tip), incluzând compararea cu valorile permise;</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(9)</w:t>
      </w:r>
      <w:r w:rsidRPr="006A28F1">
        <w:rPr>
          <w:rFonts w:ascii="Times New Roman" w:hAnsi="Times New Roman" w:cs="Times New Roman"/>
          <w:sz w:val="24"/>
          <w:szCs w:val="24"/>
        </w:rPr>
        <w:tab/>
        <w:t>Incidente, reclamaţii, înregistrări ale problemelor, întreruperi programate si neprogramate, defecţiuni si accidente, activităţi de întreţinere sau construire si timpii de oprire a depozitului, înlocuirea vehiculelor, echipamentelor sau personalului, condiţii atmosferice, etc;</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(10)</w:t>
      </w:r>
      <w:r w:rsidRPr="006A28F1">
        <w:rPr>
          <w:rFonts w:ascii="Times New Roman" w:hAnsi="Times New Roman" w:cs="Times New Roman"/>
          <w:sz w:val="24"/>
          <w:szCs w:val="24"/>
        </w:rPr>
        <w:tab/>
        <w:t>Registre ale lucrărilor de întreţinere si reparaţii realizate la fiecare instalaţie, si echipament;</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(11)</w:t>
      </w:r>
      <w:r w:rsidRPr="006A28F1">
        <w:rPr>
          <w:rFonts w:ascii="Times New Roman" w:hAnsi="Times New Roman" w:cs="Times New Roman"/>
          <w:sz w:val="24"/>
          <w:szCs w:val="24"/>
        </w:rPr>
        <w:tab/>
        <w:t>Vehicule (utilizate/neutilizate, motivele neutilizarii vehiculelor etc);</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(12)</w:t>
      </w:r>
      <w:r w:rsidRPr="006A28F1">
        <w:rPr>
          <w:rFonts w:ascii="Times New Roman" w:hAnsi="Times New Roman" w:cs="Times New Roman"/>
          <w:sz w:val="24"/>
          <w:szCs w:val="24"/>
        </w:rPr>
        <w:tab/>
        <w:t>Plângeri si notificări primite si răspunsurile corespunzătoare;</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(13)</w:t>
      </w:r>
      <w:r w:rsidRPr="006A28F1">
        <w:rPr>
          <w:rFonts w:ascii="Times New Roman" w:hAnsi="Times New Roman" w:cs="Times New Roman"/>
          <w:sz w:val="24"/>
          <w:szCs w:val="24"/>
        </w:rPr>
        <w:tab/>
        <w:t>Problemele apărute si soluţiile folosite;</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(14)</w:t>
      </w:r>
      <w:r w:rsidRPr="006A28F1">
        <w:rPr>
          <w:rFonts w:ascii="Times New Roman" w:hAnsi="Times New Roman" w:cs="Times New Roman"/>
          <w:sz w:val="24"/>
          <w:szCs w:val="24"/>
        </w:rPr>
        <w:tab/>
        <w:t>Registrul sistemului de colectare si tratare a levigatului;</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(15)</w:t>
      </w:r>
      <w:r w:rsidRPr="006A28F1">
        <w:rPr>
          <w:rFonts w:ascii="Times New Roman" w:hAnsi="Times New Roman" w:cs="Times New Roman"/>
          <w:sz w:val="24"/>
          <w:szCs w:val="24"/>
        </w:rPr>
        <w:tab/>
        <w:t>Registrul sistemului de colectare si gestionare a gazelor din depozit;</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(16)</w:t>
      </w:r>
      <w:r w:rsidRPr="006A28F1">
        <w:rPr>
          <w:rFonts w:ascii="Times New Roman" w:hAnsi="Times New Roman" w:cs="Times New Roman"/>
          <w:sz w:val="24"/>
          <w:szCs w:val="24"/>
        </w:rPr>
        <w:tab/>
        <w:t>Informaţiile legate de monitorizarea apelor subterane si de suprafaţa;</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(17)</w:t>
      </w:r>
      <w:r w:rsidRPr="006A28F1">
        <w:rPr>
          <w:rFonts w:ascii="Times New Roman" w:hAnsi="Times New Roman" w:cs="Times New Roman"/>
          <w:sz w:val="24"/>
          <w:szCs w:val="24"/>
        </w:rPr>
        <w:tab/>
        <w:t>Informaţiile legate de monitorizarea calităţii aerului;</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lastRenderedPageBreak/>
        <w:t>(18)</w:t>
      </w:r>
      <w:r w:rsidRPr="006A28F1">
        <w:rPr>
          <w:rFonts w:ascii="Times New Roman" w:hAnsi="Times New Roman" w:cs="Times New Roman"/>
          <w:sz w:val="24"/>
          <w:szCs w:val="24"/>
        </w:rPr>
        <w:tab/>
        <w:t>Date procesate, cum ar fi date cumulative zilnice, lunare si anuale; si</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(19)</w:t>
      </w:r>
      <w:r w:rsidRPr="006A28F1">
        <w:rPr>
          <w:rFonts w:ascii="Times New Roman" w:hAnsi="Times New Roman" w:cs="Times New Roman"/>
          <w:sz w:val="24"/>
          <w:szCs w:val="24"/>
        </w:rPr>
        <w:tab/>
        <w:t>Orice alte date pe care Delegatarul le va putea solicita in mod rezonabil.</w:t>
      </w:r>
    </w:p>
    <w:p w:rsidR="00214404" w:rsidRPr="002E0E49" w:rsidRDefault="00214404" w:rsidP="00E13A06">
      <w:pPr>
        <w:spacing w:after="0" w:line="240" w:lineRule="auto"/>
        <w:jc w:val="both"/>
        <w:rPr>
          <w:rFonts w:ascii="Times New Roman" w:hAnsi="Times New Roman" w:cs="Times New Roman"/>
          <w:sz w:val="24"/>
          <w:szCs w:val="24"/>
        </w:rPr>
      </w:pPr>
      <w:r w:rsidRPr="00A403F0">
        <w:rPr>
          <w:rFonts w:ascii="Times New Roman" w:hAnsi="Times New Roman" w:cs="Times New Roman"/>
          <w:b/>
          <w:bCs/>
          <w:sz w:val="24"/>
          <w:szCs w:val="24"/>
        </w:rPr>
        <w:t>Art.85</w:t>
      </w:r>
      <w:r w:rsidRPr="006A28F1">
        <w:rPr>
          <w:rFonts w:ascii="Times New Roman" w:hAnsi="Times New Roman" w:cs="Times New Roman"/>
          <w:sz w:val="24"/>
          <w:szCs w:val="24"/>
        </w:rPr>
        <w:t xml:space="preserve">. Delegatarul isi rezerva dreptul de a solicita periodic si furnizarea de Rapoarte zilnice. Formatul standard al Rapoartelor zilnice se va conveni intre Delegatar si Delegat in primele 30 de </w:t>
      </w:r>
      <w:r w:rsidRPr="002E0E49">
        <w:rPr>
          <w:rFonts w:ascii="Times New Roman" w:hAnsi="Times New Roman" w:cs="Times New Roman"/>
          <w:sz w:val="24"/>
          <w:szCs w:val="24"/>
        </w:rPr>
        <w:t>zile de la data intrării in vigoare a contractului.</w:t>
      </w:r>
    </w:p>
    <w:p w:rsidR="00214404" w:rsidRPr="002E0E49" w:rsidRDefault="00214404" w:rsidP="00E13A06">
      <w:pPr>
        <w:spacing w:after="0" w:line="240" w:lineRule="auto"/>
        <w:jc w:val="both"/>
        <w:rPr>
          <w:rFonts w:ascii="Times New Roman" w:hAnsi="Times New Roman" w:cs="Times New Roman"/>
          <w:sz w:val="24"/>
          <w:szCs w:val="24"/>
        </w:rPr>
      </w:pPr>
      <w:r w:rsidRPr="002E0E49">
        <w:rPr>
          <w:rFonts w:ascii="Times New Roman" w:hAnsi="Times New Roman" w:cs="Times New Roman"/>
          <w:b/>
          <w:bCs/>
          <w:sz w:val="24"/>
          <w:szCs w:val="24"/>
        </w:rPr>
        <w:t>Art.86</w:t>
      </w:r>
      <w:r w:rsidRPr="002E0E49">
        <w:rPr>
          <w:rFonts w:ascii="Times New Roman" w:hAnsi="Times New Roman" w:cs="Times New Roman"/>
          <w:sz w:val="24"/>
          <w:szCs w:val="24"/>
        </w:rPr>
        <w:t>. Atat Baza de Date a Operaţiunilor cat si sistemul GPS va facilita accesul online de la distanta de către terţi aprobaţi astfel incat ADI sa poată accesa datele in orice moment.</w:t>
      </w:r>
    </w:p>
    <w:p w:rsidR="00214404" w:rsidRPr="006A28F1" w:rsidRDefault="00214404" w:rsidP="00E13A06">
      <w:pPr>
        <w:spacing w:after="0" w:line="240" w:lineRule="auto"/>
        <w:jc w:val="both"/>
        <w:rPr>
          <w:rFonts w:ascii="Times New Roman" w:hAnsi="Times New Roman" w:cs="Times New Roman"/>
          <w:sz w:val="24"/>
          <w:szCs w:val="24"/>
        </w:rPr>
      </w:pPr>
      <w:r w:rsidRPr="002E0E49">
        <w:rPr>
          <w:rFonts w:ascii="Times New Roman" w:hAnsi="Times New Roman" w:cs="Times New Roman"/>
          <w:b/>
          <w:bCs/>
          <w:sz w:val="24"/>
          <w:szCs w:val="24"/>
        </w:rPr>
        <w:t>Art.87</w:t>
      </w:r>
      <w:r w:rsidRPr="002E0E49">
        <w:rPr>
          <w:rFonts w:ascii="Times New Roman" w:hAnsi="Times New Roman" w:cs="Times New Roman"/>
          <w:sz w:val="24"/>
          <w:szCs w:val="24"/>
        </w:rPr>
        <w:t>. Operatorul va asigura accesul ADI la toate datele din Baza de date.</w:t>
      </w:r>
    </w:p>
    <w:p w:rsidR="00214404" w:rsidRPr="006A28F1" w:rsidRDefault="00214404" w:rsidP="00E13A06">
      <w:pPr>
        <w:spacing w:after="0" w:line="240" w:lineRule="auto"/>
        <w:jc w:val="both"/>
        <w:rPr>
          <w:rFonts w:ascii="Times New Roman" w:hAnsi="Times New Roman" w:cs="Times New Roman"/>
          <w:sz w:val="24"/>
          <w:szCs w:val="24"/>
        </w:rPr>
      </w:pPr>
      <w:r w:rsidRPr="00A403F0">
        <w:rPr>
          <w:rFonts w:ascii="Times New Roman" w:hAnsi="Times New Roman" w:cs="Times New Roman"/>
          <w:b/>
          <w:bCs/>
          <w:sz w:val="24"/>
          <w:szCs w:val="24"/>
        </w:rPr>
        <w:t>Art.88</w:t>
      </w:r>
      <w:r w:rsidRPr="006A28F1">
        <w:rPr>
          <w:rFonts w:ascii="Times New Roman" w:hAnsi="Times New Roman" w:cs="Times New Roman"/>
          <w:sz w:val="24"/>
          <w:szCs w:val="24"/>
        </w:rPr>
        <w:t>. Sistemul informatic, pe baza înregistrărilor zilnice, trebuie sa poată genera rapoarte zilnice, lunare, trimestriale si anuale privind toate si oricare categorie de înregistrări.</w:t>
      </w:r>
    </w:p>
    <w:p w:rsidR="00214404" w:rsidRPr="006A28F1" w:rsidRDefault="00214404" w:rsidP="00E13A06">
      <w:pPr>
        <w:spacing w:after="0" w:line="240" w:lineRule="auto"/>
        <w:jc w:val="both"/>
        <w:rPr>
          <w:rFonts w:ascii="Times New Roman" w:hAnsi="Times New Roman" w:cs="Times New Roman"/>
          <w:sz w:val="24"/>
          <w:szCs w:val="24"/>
        </w:rPr>
      </w:pPr>
      <w:r w:rsidRPr="00A403F0">
        <w:rPr>
          <w:rFonts w:ascii="Times New Roman" w:hAnsi="Times New Roman" w:cs="Times New Roman"/>
          <w:b/>
          <w:bCs/>
          <w:sz w:val="24"/>
          <w:szCs w:val="24"/>
        </w:rPr>
        <w:t>Art.89</w:t>
      </w:r>
      <w:r w:rsidRPr="006A28F1">
        <w:rPr>
          <w:rFonts w:ascii="Times New Roman" w:hAnsi="Times New Roman" w:cs="Times New Roman"/>
          <w:sz w:val="24"/>
          <w:szCs w:val="24"/>
        </w:rPr>
        <w:t>. Raportul lunar</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Un raport lunar se va depune nu mai târziu de o săptămână după încheierea lunii calendaristice. Acest raport va fi structurat astfel incat sa cuprindă cel puţin următoarele:</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w:t>
      </w:r>
      <w:r w:rsidRPr="006A28F1">
        <w:rPr>
          <w:rFonts w:ascii="Times New Roman" w:hAnsi="Times New Roman" w:cs="Times New Roman"/>
          <w:sz w:val="24"/>
          <w:szCs w:val="24"/>
        </w:rPr>
        <w:tab/>
        <w:t>cantitatea de Deşeuri acceptată, pe tip de deşeuri şi surse (UAT-uri, unde este cazul, operatorii de salubrizare, instalaţia de unde provin);</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w:t>
      </w:r>
      <w:r w:rsidRPr="006A28F1">
        <w:rPr>
          <w:rFonts w:ascii="Times New Roman" w:hAnsi="Times New Roman" w:cs="Times New Roman"/>
          <w:sz w:val="24"/>
          <w:szCs w:val="24"/>
        </w:rPr>
        <w:tab/>
        <w:t>cantitatea de Deşeuri predată de Generatori (alţii decât operatorii de salubrizare);</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w:t>
      </w:r>
      <w:r w:rsidRPr="006A28F1">
        <w:rPr>
          <w:rFonts w:ascii="Times New Roman" w:hAnsi="Times New Roman" w:cs="Times New Roman"/>
          <w:sz w:val="24"/>
          <w:szCs w:val="24"/>
        </w:rPr>
        <w:tab/>
        <w:t>cantitatea de Deşeuri primita la depozitare, pe categorii de deşeuri, din instalaţiile de tratare;</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w:t>
      </w:r>
      <w:r w:rsidRPr="006A28F1">
        <w:rPr>
          <w:rFonts w:ascii="Times New Roman" w:hAnsi="Times New Roman" w:cs="Times New Roman"/>
          <w:sz w:val="24"/>
          <w:szCs w:val="24"/>
        </w:rPr>
        <w:tab/>
        <w:t>cantitatea de Deşeuri, pe categorii de deşeuri, respinse la depozitare, inclusiv motivul respingerii;</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w:t>
      </w:r>
      <w:r w:rsidRPr="006A28F1">
        <w:rPr>
          <w:rFonts w:ascii="Times New Roman" w:hAnsi="Times New Roman" w:cs="Times New Roman"/>
          <w:sz w:val="24"/>
          <w:szCs w:val="24"/>
        </w:rPr>
        <w:tab/>
        <w:t>înregistrarea activităţii zilnice pentru toate transporturile de Deşeuri primite la depozit, inclusiv gradul de acceptarea a Deşeurilor (numărul de transporturi acceptate / total transporturi sosite la depozit pe zi sau pe lună);</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w:t>
      </w:r>
      <w:r w:rsidRPr="006A28F1">
        <w:rPr>
          <w:rFonts w:ascii="Times New Roman" w:hAnsi="Times New Roman" w:cs="Times New Roman"/>
          <w:sz w:val="24"/>
          <w:szCs w:val="24"/>
        </w:rPr>
        <w:tab/>
        <w:t>Cantităţi de levigat intrate în staţie;</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w:t>
      </w:r>
      <w:r w:rsidRPr="006A28F1">
        <w:rPr>
          <w:rFonts w:ascii="Times New Roman" w:hAnsi="Times New Roman" w:cs="Times New Roman"/>
          <w:sz w:val="24"/>
          <w:szCs w:val="24"/>
        </w:rPr>
        <w:tab/>
        <w:t xml:space="preserve">Cantităţi de permeat obţinute; </w:t>
      </w:r>
    </w:p>
    <w:p w:rsidR="00214404" w:rsidRPr="006A28F1" w:rsidRDefault="00214404" w:rsidP="00E13A06">
      <w:pPr>
        <w:spacing w:after="0" w:line="240" w:lineRule="auto"/>
        <w:jc w:val="both"/>
        <w:rPr>
          <w:rFonts w:ascii="Times New Roman" w:hAnsi="Times New Roman" w:cs="Times New Roman"/>
          <w:sz w:val="24"/>
          <w:szCs w:val="24"/>
        </w:rPr>
      </w:pPr>
      <w:r w:rsidRPr="00A403F0">
        <w:rPr>
          <w:rFonts w:ascii="Times New Roman" w:hAnsi="Times New Roman" w:cs="Times New Roman"/>
          <w:b/>
          <w:bCs/>
          <w:sz w:val="24"/>
          <w:szCs w:val="24"/>
        </w:rPr>
        <w:t>Art.90</w:t>
      </w:r>
      <w:r w:rsidRPr="006A28F1">
        <w:rPr>
          <w:rFonts w:ascii="Times New Roman" w:hAnsi="Times New Roman" w:cs="Times New Roman"/>
          <w:sz w:val="24"/>
          <w:szCs w:val="24"/>
        </w:rPr>
        <w:t>. Raport trimestrial</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Un raport trimestrial se va depune nu mai târziu de sfârşitul primei luni după încheierea trimestrului, care va cuprinde toate informaţiile cuprinse şi în rapoartele lunare stabiliţi pe o baza trimestriala.</w:t>
      </w:r>
    </w:p>
    <w:p w:rsidR="00214404" w:rsidRPr="006A28F1" w:rsidRDefault="00214404" w:rsidP="00E13A06">
      <w:pPr>
        <w:spacing w:after="0" w:line="240" w:lineRule="auto"/>
        <w:jc w:val="both"/>
        <w:rPr>
          <w:rFonts w:ascii="Times New Roman" w:hAnsi="Times New Roman" w:cs="Times New Roman"/>
          <w:sz w:val="24"/>
          <w:szCs w:val="24"/>
        </w:rPr>
      </w:pPr>
      <w:r w:rsidRPr="00A403F0">
        <w:rPr>
          <w:rFonts w:ascii="Times New Roman" w:hAnsi="Times New Roman" w:cs="Times New Roman"/>
          <w:b/>
          <w:bCs/>
          <w:sz w:val="24"/>
          <w:szCs w:val="24"/>
        </w:rPr>
        <w:t>Art.91</w:t>
      </w:r>
      <w:r w:rsidRPr="006A28F1">
        <w:rPr>
          <w:rFonts w:ascii="Times New Roman" w:hAnsi="Times New Roman" w:cs="Times New Roman"/>
          <w:sz w:val="24"/>
          <w:szCs w:val="24"/>
        </w:rPr>
        <w:t>. Raport anual</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Un raport anual consolidat se va depune nu mai târziu de o luna dupa încheierea anului calendaristic. Acest raport va fi structurat in funcţie de cerinţele Delegatarului dar va cuprinde cel puţin următoarele informaţii:</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a.</w:t>
      </w:r>
      <w:r w:rsidRPr="006A28F1">
        <w:rPr>
          <w:rFonts w:ascii="Times New Roman" w:hAnsi="Times New Roman" w:cs="Times New Roman"/>
          <w:sz w:val="24"/>
          <w:szCs w:val="24"/>
        </w:rPr>
        <w:tab/>
        <w:t>Sinteza anuala privind activităţile de monitorizare a factorilor de mediu (calitatea ape subterane, solului, efluentului general al amplasamentului, apei din sursa subterana, zgomot, mirosuri);</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b.</w:t>
      </w:r>
      <w:r w:rsidRPr="006A28F1">
        <w:rPr>
          <w:rFonts w:ascii="Times New Roman" w:hAnsi="Times New Roman" w:cs="Times New Roman"/>
          <w:sz w:val="24"/>
          <w:szCs w:val="24"/>
        </w:rPr>
        <w:tab/>
        <w:t>Sinteza anuala a activităţilor de inspecţie si monitorizare a amplasamentului;</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c.</w:t>
      </w:r>
      <w:r w:rsidRPr="006A28F1">
        <w:rPr>
          <w:rFonts w:ascii="Times New Roman" w:hAnsi="Times New Roman" w:cs="Times New Roman"/>
          <w:sz w:val="24"/>
          <w:szCs w:val="24"/>
        </w:rPr>
        <w:tab/>
        <w:t>Sinteza anuala a activităţilor de intervenţie;</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 xml:space="preserve"> d.</w:t>
      </w:r>
      <w:r w:rsidRPr="006A28F1">
        <w:rPr>
          <w:rFonts w:ascii="Times New Roman" w:hAnsi="Times New Roman" w:cs="Times New Roman"/>
          <w:sz w:val="24"/>
          <w:szCs w:val="24"/>
        </w:rPr>
        <w:tab/>
        <w:t>Vehicule, echipamente si personal angajat;</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e.</w:t>
      </w:r>
      <w:r w:rsidRPr="006A28F1">
        <w:rPr>
          <w:rFonts w:ascii="Times New Roman" w:hAnsi="Times New Roman" w:cs="Times New Roman"/>
          <w:sz w:val="24"/>
          <w:szCs w:val="24"/>
        </w:rPr>
        <w:tab/>
        <w:t>Numărul orelor de funcţionare pentru vehicule, echipamente, individual.</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f.</w:t>
      </w:r>
      <w:r w:rsidRPr="006A28F1">
        <w:rPr>
          <w:rFonts w:ascii="Times New Roman" w:hAnsi="Times New Roman" w:cs="Times New Roman"/>
          <w:sz w:val="24"/>
          <w:szCs w:val="24"/>
        </w:rPr>
        <w:tab/>
        <w:t>înlocuiri de vehicule, echipamente si personal;</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g.</w:t>
      </w:r>
      <w:r w:rsidRPr="006A28F1">
        <w:rPr>
          <w:rFonts w:ascii="Times New Roman" w:hAnsi="Times New Roman" w:cs="Times New Roman"/>
          <w:sz w:val="24"/>
          <w:szCs w:val="24"/>
        </w:rPr>
        <w:tab/>
        <w:t>Jurnal de probleme, nerealizari, disfunctionaltati si masuri de remediere;</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h.</w:t>
      </w:r>
      <w:r w:rsidRPr="006A28F1">
        <w:rPr>
          <w:rFonts w:ascii="Times New Roman" w:hAnsi="Times New Roman" w:cs="Times New Roman"/>
          <w:sz w:val="24"/>
          <w:szCs w:val="24"/>
        </w:rPr>
        <w:tab/>
        <w:t>Tipuri şi cantităţi de deşeuri depozitate;</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i.</w:t>
      </w:r>
      <w:r w:rsidRPr="006A28F1">
        <w:rPr>
          <w:rFonts w:ascii="Times New Roman" w:hAnsi="Times New Roman" w:cs="Times New Roman"/>
          <w:sz w:val="24"/>
          <w:szCs w:val="24"/>
        </w:rPr>
        <w:tab/>
        <w:t>Cantităţi de levigat intrate în staţie;</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 xml:space="preserve">j. </w:t>
      </w:r>
      <w:r>
        <w:rPr>
          <w:rFonts w:ascii="Times New Roman" w:hAnsi="Times New Roman" w:cs="Times New Roman"/>
          <w:sz w:val="24"/>
          <w:szCs w:val="24"/>
        </w:rPr>
        <w:t xml:space="preserve">          </w:t>
      </w:r>
      <w:r w:rsidRPr="006A28F1">
        <w:rPr>
          <w:rFonts w:ascii="Times New Roman" w:hAnsi="Times New Roman" w:cs="Times New Roman"/>
          <w:sz w:val="24"/>
          <w:szCs w:val="24"/>
        </w:rPr>
        <w:t>Cantităţi de permeat obţinute;</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k.</w:t>
      </w:r>
      <w:r w:rsidR="00E13A06">
        <w:rPr>
          <w:rFonts w:ascii="Times New Roman" w:hAnsi="Times New Roman" w:cs="Times New Roman"/>
          <w:sz w:val="24"/>
          <w:szCs w:val="24"/>
        </w:rPr>
        <w:t xml:space="preserve"> </w:t>
      </w:r>
      <w:r w:rsidRPr="006A28F1">
        <w:rPr>
          <w:rFonts w:ascii="Times New Roman" w:hAnsi="Times New Roman" w:cs="Times New Roman"/>
          <w:sz w:val="24"/>
          <w:szCs w:val="24"/>
        </w:rPr>
        <w:t>Rezultatele analizelor permeatului;</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lastRenderedPageBreak/>
        <w:t>1. Cantitatea de concentrat şi modul de eliminare a acestuia;</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m. Cantitatea de gaz de depozit estimată a fi generată;</w:t>
      </w:r>
    </w:p>
    <w:p w:rsidR="00214404" w:rsidRPr="006A28F1" w:rsidRDefault="00214404" w:rsidP="00E13A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   </w:t>
      </w:r>
      <w:r w:rsidRPr="006A28F1">
        <w:rPr>
          <w:rFonts w:ascii="Times New Roman" w:hAnsi="Times New Roman" w:cs="Times New Roman"/>
          <w:sz w:val="24"/>
          <w:szCs w:val="24"/>
        </w:rPr>
        <w:t>Cantitatea de gaz de depozit colectat de sistemul de colectare a gazelor;</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o. Compoziţia măsurată a gazului de depozit;</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p.</w:t>
      </w:r>
      <w:r>
        <w:rPr>
          <w:rFonts w:ascii="Times New Roman" w:hAnsi="Times New Roman" w:cs="Times New Roman"/>
          <w:sz w:val="24"/>
          <w:szCs w:val="24"/>
        </w:rPr>
        <w:t xml:space="preserve"> </w:t>
      </w:r>
      <w:r w:rsidRPr="006A28F1">
        <w:rPr>
          <w:rFonts w:ascii="Times New Roman" w:hAnsi="Times New Roman" w:cs="Times New Roman"/>
          <w:sz w:val="24"/>
          <w:szCs w:val="24"/>
        </w:rPr>
        <w:t>Calculul capacităţii disponibile a depozitului;</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q.</w:t>
      </w:r>
      <w:r>
        <w:rPr>
          <w:rFonts w:ascii="Times New Roman" w:hAnsi="Times New Roman" w:cs="Times New Roman"/>
          <w:sz w:val="24"/>
          <w:szCs w:val="24"/>
        </w:rPr>
        <w:t xml:space="preserve"> </w:t>
      </w:r>
      <w:r w:rsidRPr="006A28F1">
        <w:rPr>
          <w:rFonts w:ascii="Times New Roman" w:hAnsi="Times New Roman" w:cs="Times New Roman"/>
          <w:sz w:val="24"/>
          <w:szCs w:val="24"/>
        </w:rPr>
        <w:t>Măsurări de stabilitate a depozitului;</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r. Ridicarea topografică a incintei de depozitare Raportul anual va cuprinde si următoarele dovezi:</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(1)</w:t>
      </w:r>
      <w:r w:rsidRPr="006A28F1">
        <w:rPr>
          <w:rFonts w:ascii="Times New Roman" w:hAnsi="Times New Roman" w:cs="Times New Roman"/>
          <w:sz w:val="24"/>
          <w:szCs w:val="24"/>
        </w:rPr>
        <w:tab/>
        <w:t>de plata a tuturor impozitelor si a taxelor de asigurări si sociale, de şomaj si de sănătate datorate;</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(2)</w:t>
      </w:r>
      <w:r w:rsidRPr="006A28F1">
        <w:rPr>
          <w:rFonts w:ascii="Times New Roman" w:hAnsi="Times New Roman" w:cs="Times New Roman"/>
          <w:sz w:val="24"/>
          <w:szCs w:val="24"/>
        </w:rPr>
        <w:tab/>
        <w:t>de inmatriculare a vehiculelor,</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(3)</w:t>
      </w:r>
      <w:r w:rsidRPr="006A28F1">
        <w:rPr>
          <w:rFonts w:ascii="Times New Roman" w:hAnsi="Times New Roman" w:cs="Times New Roman"/>
          <w:sz w:val="24"/>
          <w:szCs w:val="24"/>
        </w:rPr>
        <w:tab/>
        <w:t>de control tehnic al vehiculelor si de încadrare in normele de control al emisiilor,</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(4)</w:t>
      </w:r>
      <w:r w:rsidRPr="006A28F1">
        <w:rPr>
          <w:rFonts w:ascii="Times New Roman" w:hAnsi="Times New Roman" w:cs="Times New Roman"/>
          <w:sz w:val="24"/>
          <w:szCs w:val="24"/>
        </w:rPr>
        <w:tab/>
        <w:t>de autorizare a Delegatului,</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(5)</w:t>
      </w:r>
      <w:r w:rsidRPr="006A28F1">
        <w:rPr>
          <w:rFonts w:ascii="Times New Roman" w:hAnsi="Times New Roman" w:cs="Times New Roman"/>
          <w:sz w:val="24"/>
          <w:szCs w:val="24"/>
        </w:rPr>
        <w:tab/>
        <w:t>de posesie a autorizaţiilor/avizelor care condiţionează desfăşurarea activităţii.</w:t>
      </w:r>
    </w:p>
    <w:p w:rsidR="00214404" w:rsidRPr="006A28F1" w:rsidRDefault="00214404" w:rsidP="00E13A06">
      <w:pPr>
        <w:spacing w:after="0" w:line="240" w:lineRule="auto"/>
        <w:jc w:val="both"/>
        <w:rPr>
          <w:rFonts w:ascii="Times New Roman" w:hAnsi="Times New Roman" w:cs="Times New Roman"/>
          <w:sz w:val="24"/>
          <w:szCs w:val="24"/>
        </w:rPr>
      </w:pPr>
      <w:r w:rsidRPr="00A403F0">
        <w:rPr>
          <w:rFonts w:ascii="Times New Roman" w:hAnsi="Times New Roman" w:cs="Times New Roman"/>
          <w:b/>
          <w:bCs/>
          <w:sz w:val="24"/>
          <w:szCs w:val="24"/>
        </w:rPr>
        <w:t>Art.92</w:t>
      </w:r>
      <w:r w:rsidRPr="006A28F1">
        <w:rPr>
          <w:rFonts w:ascii="Times New Roman" w:hAnsi="Times New Roman" w:cs="Times New Roman"/>
          <w:sz w:val="24"/>
          <w:szCs w:val="24"/>
        </w:rPr>
        <w:t>. Alte Rapoarte</w:t>
      </w:r>
    </w:p>
    <w:p w:rsidR="00214404" w:rsidRPr="006A28F1" w:rsidRDefault="00214404" w:rsidP="00E13A06">
      <w:pPr>
        <w:spacing w:after="0" w:line="240" w:lineRule="auto"/>
        <w:jc w:val="both"/>
        <w:rPr>
          <w:rFonts w:ascii="Times New Roman" w:hAnsi="Times New Roman" w:cs="Times New Roman"/>
          <w:sz w:val="24"/>
          <w:szCs w:val="24"/>
        </w:rPr>
      </w:pPr>
      <w:r w:rsidRPr="002E0E49">
        <w:rPr>
          <w:rFonts w:ascii="Times New Roman" w:hAnsi="Times New Roman" w:cs="Times New Roman"/>
          <w:sz w:val="24"/>
          <w:szCs w:val="24"/>
        </w:rPr>
        <w:t>Trimestrial, Operatorul va prezenta, la solicitarea ADI</w:t>
      </w:r>
      <w:r w:rsidR="0020695B">
        <w:rPr>
          <w:rFonts w:ascii="Times New Roman" w:hAnsi="Times New Roman" w:cs="Times New Roman"/>
          <w:sz w:val="24"/>
          <w:szCs w:val="24"/>
        </w:rPr>
        <w:t>SIGD</w:t>
      </w:r>
      <w:r w:rsidRPr="002E0E49">
        <w:rPr>
          <w:rFonts w:ascii="Times New Roman" w:hAnsi="Times New Roman" w:cs="Times New Roman"/>
          <w:sz w:val="24"/>
          <w:szCs w:val="24"/>
        </w:rPr>
        <w:t xml:space="preserve"> un raport privind serviciile prestate pentru operatorii economici care nu sunt parte din sistemul de management integrat al deşeurilor.</w:t>
      </w:r>
    </w:p>
    <w:p w:rsidR="00214404" w:rsidRPr="006A28F1"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Raportul va cuprinde pentru fiecare operator economic generator de deşeuri în parte cantitatea de deşeuri acceptată, instalaţia la care au fost acceptate şi contravaloarea serviciilor prestate.</w:t>
      </w:r>
    </w:p>
    <w:p w:rsidR="00214404" w:rsidRDefault="00214404" w:rsidP="00E13A06">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 xml:space="preserve">Raportul va fi transmis în termen de 10 zile lucrătoare după încheierea fiecărui trimestru. </w:t>
      </w:r>
    </w:p>
    <w:p w:rsidR="00E13A06" w:rsidRPr="006A28F1" w:rsidRDefault="00E13A06" w:rsidP="00E13A06">
      <w:pPr>
        <w:spacing w:after="0" w:line="240" w:lineRule="auto"/>
        <w:jc w:val="both"/>
        <w:rPr>
          <w:rFonts w:ascii="Times New Roman" w:hAnsi="Times New Roman" w:cs="Times New Roman"/>
          <w:sz w:val="24"/>
          <w:szCs w:val="24"/>
        </w:rPr>
      </w:pPr>
    </w:p>
    <w:p w:rsidR="00214404" w:rsidRPr="00E13A06" w:rsidRDefault="00214404" w:rsidP="00E13A06">
      <w:pPr>
        <w:pStyle w:val="ListParagraph"/>
        <w:numPr>
          <w:ilvl w:val="0"/>
          <w:numId w:val="8"/>
        </w:numPr>
        <w:spacing w:after="0" w:line="240" w:lineRule="auto"/>
        <w:jc w:val="both"/>
        <w:rPr>
          <w:rFonts w:ascii="Times New Roman" w:hAnsi="Times New Roman" w:cs="Times New Roman"/>
          <w:b/>
          <w:sz w:val="24"/>
          <w:szCs w:val="24"/>
        </w:rPr>
      </w:pPr>
      <w:r w:rsidRPr="00E13A06">
        <w:rPr>
          <w:rFonts w:ascii="Times New Roman" w:hAnsi="Times New Roman" w:cs="Times New Roman"/>
          <w:b/>
          <w:sz w:val="24"/>
          <w:szCs w:val="24"/>
        </w:rPr>
        <w:t>Programul de lucru</w:t>
      </w:r>
    </w:p>
    <w:p w:rsidR="00E13A06" w:rsidRPr="00E13A06" w:rsidRDefault="00E13A06" w:rsidP="00E13A06">
      <w:pPr>
        <w:pStyle w:val="ListParagraph"/>
        <w:spacing w:after="0" w:line="240" w:lineRule="auto"/>
        <w:jc w:val="both"/>
        <w:rPr>
          <w:rFonts w:ascii="Times New Roman" w:hAnsi="Times New Roman" w:cs="Times New Roman"/>
          <w:b/>
          <w:sz w:val="24"/>
          <w:szCs w:val="24"/>
        </w:rPr>
      </w:pPr>
    </w:p>
    <w:p w:rsidR="00214404" w:rsidRPr="006A28F1" w:rsidRDefault="00214404" w:rsidP="006D5EC4">
      <w:pPr>
        <w:spacing w:after="0" w:line="240" w:lineRule="auto"/>
        <w:jc w:val="both"/>
        <w:rPr>
          <w:rFonts w:ascii="Times New Roman" w:hAnsi="Times New Roman" w:cs="Times New Roman"/>
          <w:sz w:val="24"/>
          <w:szCs w:val="24"/>
        </w:rPr>
      </w:pPr>
      <w:r w:rsidRPr="00A403F0">
        <w:rPr>
          <w:rFonts w:ascii="Times New Roman" w:hAnsi="Times New Roman" w:cs="Times New Roman"/>
          <w:b/>
          <w:bCs/>
          <w:sz w:val="24"/>
          <w:szCs w:val="24"/>
        </w:rPr>
        <w:t>Art.93</w:t>
      </w:r>
      <w:r w:rsidRPr="006A28F1">
        <w:rPr>
          <w:rFonts w:ascii="Times New Roman" w:hAnsi="Times New Roman" w:cs="Times New Roman"/>
          <w:sz w:val="24"/>
          <w:szCs w:val="24"/>
        </w:rPr>
        <w:t>. Operatorul va respecta legislaţia naţională, regională şi locală referitoare la programul de lucru al angajaţilor.</w:t>
      </w:r>
    </w:p>
    <w:p w:rsidR="00214404" w:rsidRDefault="00214404" w:rsidP="006D5EC4">
      <w:pPr>
        <w:spacing w:after="0" w:line="240" w:lineRule="auto"/>
        <w:jc w:val="both"/>
        <w:rPr>
          <w:rFonts w:ascii="Times New Roman" w:hAnsi="Times New Roman" w:cs="Times New Roman"/>
          <w:sz w:val="24"/>
          <w:szCs w:val="24"/>
        </w:rPr>
      </w:pPr>
      <w:r w:rsidRPr="006A28F1">
        <w:rPr>
          <w:rFonts w:ascii="Times New Roman" w:hAnsi="Times New Roman" w:cs="Times New Roman"/>
          <w:sz w:val="24"/>
          <w:szCs w:val="24"/>
        </w:rPr>
        <w:t>Ofertantul va prezenta propunerea de program de lucru în propunerea tehnică.</w:t>
      </w:r>
    </w:p>
    <w:p w:rsidR="00711B6E" w:rsidRPr="006A28F1" w:rsidRDefault="00711B6E" w:rsidP="006D5EC4">
      <w:pPr>
        <w:spacing w:after="0" w:line="240" w:lineRule="auto"/>
        <w:jc w:val="both"/>
        <w:rPr>
          <w:rFonts w:ascii="Times New Roman" w:hAnsi="Times New Roman" w:cs="Times New Roman"/>
          <w:sz w:val="24"/>
          <w:szCs w:val="24"/>
        </w:rPr>
      </w:pPr>
    </w:p>
    <w:p w:rsidR="00214404" w:rsidRDefault="00E13A06" w:rsidP="00214404">
      <w:pPr>
        <w:pStyle w:val="Heading2"/>
        <w:spacing w:line="240" w:lineRule="auto"/>
        <w:rPr>
          <w:rFonts w:ascii="Times New Roman" w:hAnsi="Times New Roman" w:cs="Times New Roman"/>
          <w:b/>
          <w:bCs/>
          <w:color w:val="auto"/>
        </w:rPr>
      </w:pPr>
      <w:r>
        <w:rPr>
          <w:rFonts w:ascii="Times New Roman" w:hAnsi="Times New Roman" w:cs="Times New Roman"/>
          <w:b/>
          <w:bCs/>
          <w:color w:val="auto"/>
        </w:rPr>
        <w:t>6</w:t>
      </w:r>
      <w:r w:rsidR="00711B6E">
        <w:rPr>
          <w:rFonts w:ascii="Times New Roman" w:hAnsi="Times New Roman" w:cs="Times New Roman"/>
          <w:b/>
          <w:bCs/>
          <w:color w:val="auto"/>
        </w:rPr>
        <w:t xml:space="preserve">. </w:t>
      </w:r>
      <w:r w:rsidR="00214404" w:rsidRPr="009F7C4A">
        <w:rPr>
          <w:rFonts w:ascii="Times New Roman" w:hAnsi="Times New Roman" w:cs="Times New Roman"/>
          <w:b/>
          <w:bCs/>
          <w:color w:val="auto"/>
        </w:rPr>
        <w:t>Programul de funcţionare</w:t>
      </w:r>
    </w:p>
    <w:p w:rsidR="00711B6E" w:rsidRPr="00711B6E" w:rsidRDefault="00711B6E" w:rsidP="006D5EC4">
      <w:pPr>
        <w:spacing w:after="0"/>
      </w:pPr>
    </w:p>
    <w:p w:rsidR="00214404" w:rsidRPr="002E0E49" w:rsidRDefault="00214404" w:rsidP="006D5EC4">
      <w:pPr>
        <w:spacing w:after="0" w:line="240" w:lineRule="auto"/>
        <w:jc w:val="both"/>
        <w:rPr>
          <w:rFonts w:ascii="Times New Roman" w:hAnsi="Times New Roman" w:cs="Times New Roman"/>
          <w:sz w:val="24"/>
          <w:szCs w:val="24"/>
        </w:rPr>
      </w:pPr>
      <w:r w:rsidRPr="00A403F0">
        <w:rPr>
          <w:rFonts w:ascii="Times New Roman" w:hAnsi="Times New Roman" w:cs="Times New Roman"/>
          <w:b/>
          <w:bCs/>
          <w:sz w:val="24"/>
          <w:szCs w:val="24"/>
        </w:rPr>
        <w:t>Art.</w:t>
      </w:r>
      <w:r w:rsidRPr="002E0E49">
        <w:rPr>
          <w:rFonts w:ascii="Times New Roman" w:hAnsi="Times New Roman" w:cs="Times New Roman"/>
          <w:b/>
          <w:bCs/>
          <w:sz w:val="24"/>
          <w:szCs w:val="24"/>
        </w:rPr>
        <w:t>94</w:t>
      </w:r>
      <w:r w:rsidRPr="002E0E49">
        <w:rPr>
          <w:rFonts w:ascii="Times New Roman" w:hAnsi="Times New Roman" w:cs="Times New Roman"/>
          <w:sz w:val="24"/>
          <w:szCs w:val="24"/>
        </w:rPr>
        <w:t>.</w:t>
      </w:r>
      <w:r w:rsidRPr="002E0E49">
        <w:rPr>
          <w:rFonts w:ascii="Times New Roman" w:hAnsi="Times New Roman" w:cs="Times New Roman"/>
          <w:sz w:val="24"/>
          <w:szCs w:val="24"/>
        </w:rPr>
        <w:tab/>
        <w:t xml:space="preserve"> Programul de funcţionare va fi:</w:t>
      </w:r>
    </w:p>
    <w:p w:rsidR="00214404" w:rsidRPr="002E0E49" w:rsidRDefault="00214404" w:rsidP="006D5EC4">
      <w:pPr>
        <w:spacing w:after="0" w:line="240" w:lineRule="auto"/>
        <w:jc w:val="both"/>
        <w:rPr>
          <w:rFonts w:ascii="Times New Roman" w:hAnsi="Times New Roman" w:cs="Times New Roman"/>
          <w:sz w:val="24"/>
          <w:szCs w:val="24"/>
        </w:rPr>
      </w:pPr>
      <w:r w:rsidRPr="002E0E49">
        <w:rPr>
          <w:rFonts w:ascii="Times New Roman" w:hAnsi="Times New Roman" w:cs="Times New Roman"/>
          <w:sz w:val="24"/>
          <w:szCs w:val="24"/>
        </w:rPr>
        <w:t>- pe amplasamentul depozitului:</w:t>
      </w:r>
    </w:p>
    <w:p w:rsidR="00214404" w:rsidRPr="002E0E49" w:rsidRDefault="00214404" w:rsidP="006D5EC4">
      <w:pPr>
        <w:spacing w:after="0" w:line="240" w:lineRule="auto"/>
        <w:jc w:val="both"/>
        <w:rPr>
          <w:rFonts w:ascii="Times New Roman" w:hAnsi="Times New Roman" w:cs="Times New Roman"/>
          <w:sz w:val="24"/>
          <w:szCs w:val="24"/>
        </w:rPr>
      </w:pPr>
      <w:r w:rsidRPr="002E0E49">
        <w:rPr>
          <w:rFonts w:ascii="Times New Roman" w:hAnsi="Times New Roman" w:cs="Times New Roman"/>
          <w:sz w:val="24"/>
          <w:szCs w:val="24"/>
        </w:rPr>
        <w:t>-</w:t>
      </w:r>
      <w:r w:rsidRPr="002E0E49">
        <w:rPr>
          <w:rFonts w:ascii="Times New Roman" w:hAnsi="Times New Roman" w:cs="Times New Roman"/>
          <w:sz w:val="24"/>
          <w:szCs w:val="24"/>
        </w:rPr>
        <w:tab/>
        <w:t>de luni până vineri, de la 8:00 până la 20:00,</w:t>
      </w:r>
    </w:p>
    <w:p w:rsidR="00214404" w:rsidRPr="002E0E49" w:rsidRDefault="00214404" w:rsidP="006D5EC4">
      <w:pPr>
        <w:spacing w:after="0" w:line="240" w:lineRule="auto"/>
        <w:jc w:val="both"/>
        <w:rPr>
          <w:rFonts w:ascii="Times New Roman" w:hAnsi="Times New Roman" w:cs="Times New Roman"/>
          <w:sz w:val="24"/>
          <w:szCs w:val="24"/>
        </w:rPr>
      </w:pPr>
      <w:r w:rsidRPr="002E0E49">
        <w:rPr>
          <w:rFonts w:ascii="Times New Roman" w:hAnsi="Times New Roman" w:cs="Times New Roman"/>
          <w:sz w:val="24"/>
          <w:szCs w:val="24"/>
        </w:rPr>
        <w:t>-</w:t>
      </w:r>
      <w:r w:rsidRPr="002E0E49">
        <w:rPr>
          <w:rFonts w:ascii="Times New Roman" w:hAnsi="Times New Roman" w:cs="Times New Roman"/>
          <w:sz w:val="24"/>
          <w:szCs w:val="24"/>
        </w:rPr>
        <w:tab/>
        <w:t>sâmbăta de la 8:00 până la 15:00,</w:t>
      </w:r>
    </w:p>
    <w:p w:rsidR="00214404" w:rsidRDefault="00214404" w:rsidP="006D5EC4">
      <w:pPr>
        <w:spacing w:after="0" w:line="240" w:lineRule="auto"/>
        <w:jc w:val="both"/>
        <w:rPr>
          <w:rFonts w:ascii="Times New Roman" w:hAnsi="Times New Roman" w:cs="Times New Roman"/>
          <w:sz w:val="24"/>
          <w:szCs w:val="24"/>
        </w:rPr>
      </w:pPr>
      <w:r w:rsidRPr="002E0E49">
        <w:rPr>
          <w:rFonts w:ascii="Times New Roman" w:hAnsi="Times New Roman" w:cs="Times New Roman"/>
          <w:sz w:val="24"/>
          <w:szCs w:val="24"/>
        </w:rPr>
        <w:t>-</w:t>
      </w:r>
      <w:r w:rsidRPr="002E0E49">
        <w:rPr>
          <w:rFonts w:ascii="Times New Roman" w:hAnsi="Times New Roman" w:cs="Times New Roman"/>
          <w:sz w:val="24"/>
          <w:szCs w:val="24"/>
        </w:rPr>
        <w:tab/>
        <w:t>duminica: inchis</w:t>
      </w:r>
    </w:p>
    <w:p w:rsidR="00214404" w:rsidRPr="006A28F1" w:rsidRDefault="00214404" w:rsidP="006D5EC4">
      <w:pPr>
        <w:spacing w:after="0" w:line="240" w:lineRule="auto"/>
        <w:jc w:val="both"/>
        <w:rPr>
          <w:rFonts w:ascii="Times New Roman" w:hAnsi="Times New Roman" w:cs="Times New Roman"/>
          <w:sz w:val="24"/>
          <w:szCs w:val="24"/>
        </w:rPr>
      </w:pPr>
      <w:r w:rsidRPr="00A403F0">
        <w:rPr>
          <w:rFonts w:ascii="Times New Roman" w:hAnsi="Times New Roman" w:cs="Times New Roman"/>
          <w:b/>
          <w:bCs/>
          <w:sz w:val="24"/>
          <w:szCs w:val="24"/>
        </w:rPr>
        <w:t>Art.95</w:t>
      </w:r>
      <w:r w:rsidRPr="006A28F1">
        <w:rPr>
          <w:rFonts w:ascii="Times New Roman" w:hAnsi="Times New Roman" w:cs="Times New Roman"/>
          <w:sz w:val="24"/>
          <w:szCs w:val="24"/>
        </w:rPr>
        <w:t xml:space="preserve">. </w:t>
      </w:r>
      <w:r w:rsidRPr="00A24EB1">
        <w:rPr>
          <w:rFonts w:ascii="Times New Roman" w:hAnsi="Times New Roman" w:cs="Times New Roman"/>
          <w:b/>
          <w:bCs/>
          <w:sz w:val="24"/>
          <w:szCs w:val="24"/>
        </w:rPr>
        <w:t>Programul de lucru</w:t>
      </w:r>
      <w:r w:rsidRPr="006A28F1">
        <w:rPr>
          <w:rFonts w:ascii="Times New Roman" w:hAnsi="Times New Roman" w:cs="Times New Roman"/>
          <w:sz w:val="24"/>
          <w:szCs w:val="24"/>
        </w:rPr>
        <w:t xml:space="preserve"> în perioada sărbătorilor legale va fi stabilit cu de comun acord cu Delegatarul.</w:t>
      </w:r>
    </w:p>
    <w:p w:rsidR="00214404" w:rsidRDefault="00214404" w:rsidP="006D5EC4">
      <w:pPr>
        <w:spacing w:after="0" w:line="240" w:lineRule="auto"/>
        <w:jc w:val="both"/>
        <w:rPr>
          <w:rFonts w:ascii="Times New Roman" w:hAnsi="Times New Roman" w:cs="Times New Roman"/>
          <w:sz w:val="24"/>
          <w:szCs w:val="24"/>
        </w:rPr>
      </w:pPr>
      <w:r w:rsidRPr="00A403F0">
        <w:rPr>
          <w:rFonts w:ascii="Times New Roman" w:hAnsi="Times New Roman" w:cs="Times New Roman"/>
          <w:b/>
          <w:bCs/>
          <w:sz w:val="24"/>
          <w:szCs w:val="24"/>
        </w:rPr>
        <w:t>Art.96</w:t>
      </w:r>
      <w:r w:rsidRPr="006A28F1">
        <w:rPr>
          <w:rFonts w:ascii="Times New Roman" w:hAnsi="Times New Roman" w:cs="Times New Roman"/>
          <w:sz w:val="24"/>
          <w:szCs w:val="24"/>
        </w:rPr>
        <w:t>. Operatorul va consulta operatorii serviciilor de colectare şi transport al deşeurilor si operatorii de la faciltatile de tratare pentru a se asigura că programul de funcţionare este compatibil cu obligaţiile contractuale pe care aceştia le au.</w:t>
      </w:r>
    </w:p>
    <w:p w:rsidR="00711B6E" w:rsidRPr="006A28F1" w:rsidRDefault="00711B6E" w:rsidP="006D5EC4">
      <w:pPr>
        <w:spacing w:after="0" w:line="240" w:lineRule="auto"/>
        <w:jc w:val="both"/>
        <w:rPr>
          <w:rFonts w:ascii="Times New Roman" w:hAnsi="Times New Roman" w:cs="Times New Roman"/>
          <w:sz w:val="24"/>
          <w:szCs w:val="24"/>
        </w:rPr>
      </w:pPr>
    </w:p>
    <w:p w:rsidR="00214404" w:rsidRDefault="00E13A06" w:rsidP="00214404">
      <w:pPr>
        <w:pStyle w:val="Heading2"/>
        <w:spacing w:line="240" w:lineRule="auto"/>
        <w:rPr>
          <w:rFonts w:ascii="Times New Roman" w:hAnsi="Times New Roman" w:cs="Times New Roman"/>
          <w:b/>
          <w:bCs/>
          <w:color w:val="auto"/>
        </w:rPr>
      </w:pPr>
      <w:r>
        <w:rPr>
          <w:rFonts w:ascii="Times New Roman" w:hAnsi="Times New Roman" w:cs="Times New Roman"/>
          <w:b/>
          <w:bCs/>
          <w:color w:val="auto"/>
        </w:rPr>
        <w:t>7</w:t>
      </w:r>
      <w:r w:rsidR="00711B6E">
        <w:rPr>
          <w:rFonts w:ascii="Times New Roman" w:hAnsi="Times New Roman" w:cs="Times New Roman"/>
          <w:b/>
          <w:bCs/>
          <w:color w:val="auto"/>
        </w:rPr>
        <w:t xml:space="preserve">. </w:t>
      </w:r>
      <w:r w:rsidR="00214404" w:rsidRPr="00A403F0">
        <w:rPr>
          <w:rFonts w:ascii="Times New Roman" w:hAnsi="Times New Roman" w:cs="Times New Roman"/>
          <w:b/>
          <w:bCs/>
          <w:color w:val="auto"/>
        </w:rPr>
        <w:t>Conştientizarea publicului</w:t>
      </w:r>
    </w:p>
    <w:p w:rsidR="00711B6E" w:rsidRPr="00711B6E" w:rsidRDefault="00711B6E" w:rsidP="006D5EC4">
      <w:pPr>
        <w:spacing w:after="0"/>
      </w:pPr>
    </w:p>
    <w:p w:rsidR="00214404" w:rsidRDefault="00214404" w:rsidP="006D5EC4">
      <w:pPr>
        <w:spacing w:after="0" w:line="240" w:lineRule="auto"/>
        <w:jc w:val="both"/>
        <w:rPr>
          <w:rFonts w:ascii="Times New Roman" w:hAnsi="Times New Roman" w:cs="Times New Roman"/>
          <w:sz w:val="24"/>
          <w:szCs w:val="24"/>
        </w:rPr>
      </w:pPr>
      <w:r w:rsidRPr="00A403F0">
        <w:rPr>
          <w:rFonts w:ascii="Times New Roman" w:hAnsi="Times New Roman" w:cs="Times New Roman"/>
          <w:b/>
          <w:bCs/>
          <w:sz w:val="24"/>
          <w:szCs w:val="24"/>
        </w:rPr>
        <w:t>Art.97</w:t>
      </w:r>
      <w:r w:rsidRPr="006A28F1">
        <w:rPr>
          <w:rFonts w:ascii="Times New Roman" w:hAnsi="Times New Roman" w:cs="Times New Roman"/>
          <w:sz w:val="24"/>
          <w:szCs w:val="24"/>
        </w:rPr>
        <w:t>. Operatorul va asista Autoritatea Contractantă si celelalte autorităţi ale administraţiei publice locale în informarea transportatorilor şi generatorilor de deşeuri cu privire la gestionarea deşeurilor şi cerinţele de livrare.</w:t>
      </w:r>
    </w:p>
    <w:p w:rsidR="00711B6E" w:rsidRPr="006A28F1" w:rsidRDefault="00711B6E" w:rsidP="006D5EC4">
      <w:pPr>
        <w:spacing w:after="0" w:line="240" w:lineRule="auto"/>
        <w:jc w:val="both"/>
        <w:rPr>
          <w:rFonts w:ascii="Times New Roman" w:hAnsi="Times New Roman" w:cs="Times New Roman"/>
          <w:sz w:val="24"/>
          <w:szCs w:val="24"/>
        </w:rPr>
      </w:pPr>
    </w:p>
    <w:p w:rsidR="00214404" w:rsidRDefault="00E13A06" w:rsidP="00214404">
      <w:pPr>
        <w:pStyle w:val="Heading2"/>
        <w:spacing w:line="240" w:lineRule="auto"/>
        <w:rPr>
          <w:rFonts w:ascii="Times New Roman" w:hAnsi="Times New Roman" w:cs="Times New Roman"/>
          <w:b/>
          <w:bCs/>
          <w:color w:val="auto"/>
        </w:rPr>
      </w:pPr>
      <w:r>
        <w:rPr>
          <w:rFonts w:ascii="Times New Roman" w:hAnsi="Times New Roman" w:cs="Times New Roman"/>
          <w:b/>
          <w:bCs/>
          <w:color w:val="auto"/>
        </w:rPr>
        <w:lastRenderedPageBreak/>
        <w:t>8</w:t>
      </w:r>
      <w:r w:rsidR="00711B6E">
        <w:rPr>
          <w:rFonts w:ascii="Times New Roman" w:hAnsi="Times New Roman" w:cs="Times New Roman"/>
          <w:b/>
          <w:bCs/>
          <w:color w:val="auto"/>
        </w:rPr>
        <w:t xml:space="preserve">. </w:t>
      </w:r>
      <w:r w:rsidR="00214404" w:rsidRPr="00A24EB1">
        <w:rPr>
          <w:rFonts w:ascii="Times New Roman" w:hAnsi="Times New Roman" w:cs="Times New Roman"/>
          <w:b/>
          <w:bCs/>
          <w:color w:val="auto"/>
        </w:rPr>
        <w:t>Echipamente, instalaţii, vehicule suplimentare</w:t>
      </w:r>
    </w:p>
    <w:p w:rsidR="00711B6E" w:rsidRPr="00711B6E" w:rsidRDefault="00711B6E" w:rsidP="006D5EC4">
      <w:pPr>
        <w:spacing w:after="0"/>
      </w:pPr>
    </w:p>
    <w:p w:rsidR="00214404" w:rsidRDefault="00214404" w:rsidP="006D5EC4">
      <w:pPr>
        <w:spacing w:after="0" w:line="240" w:lineRule="auto"/>
        <w:jc w:val="both"/>
        <w:rPr>
          <w:rFonts w:ascii="Times New Roman" w:hAnsi="Times New Roman" w:cs="Times New Roman"/>
          <w:sz w:val="24"/>
          <w:szCs w:val="24"/>
        </w:rPr>
      </w:pPr>
      <w:r w:rsidRPr="00A403F0">
        <w:rPr>
          <w:rFonts w:ascii="Times New Roman" w:hAnsi="Times New Roman" w:cs="Times New Roman"/>
          <w:b/>
          <w:bCs/>
          <w:sz w:val="24"/>
          <w:szCs w:val="24"/>
        </w:rPr>
        <w:t>Art.98.</w:t>
      </w:r>
      <w:r w:rsidRPr="006A28F1">
        <w:rPr>
          <w:rFonts w:ascii="Times New Roman" w:hAnsi="Times New Roman" w:cs="Times New Roman"/>
          <w:sz w:val="24"/>
          <w:szCs w:val="24"/>
        </w:rPr>
        <w:t xml:space="preserve"> In cazul în care Operatorul consideră că sunt necesare utilaje, instalaţii, echipamente, vehicole, dispozitive suplimentare pentru desfăşurarea conformă a activităţii, acestea vor fi prezentate în mod distinct şi justificat în oferta tehnică.</w:t>
      </w:r>
    </w:p>
    <w:p w:rsidR="00711B6E" w:rsidRPr="006A28F1" w:rsidRDefault="00711B6E" w:rsidP="006D5EC4">
      <w:pPr>
        <w:spacing w:after="0" w:line="240" w:lineRule="auto"/>
        <w:jc w:val="both"/>
        <w:rPr>
          <w:rFonts w:ascii="Times New Roman" w:hAnsi="Times New Roman" w:cs="Times New Roman"/>
          <w:sz w:val="24"/>
          <w:szCs w:val="24"/>
        </w:rPr>
      </w:pPr>
    </w:p>
    <w:p w:rsidR="00214404" w:rsidRDefault="00E13A06" w:rsidP="00214404">
      <w:pPr>
        <w:pStyle w:val="Heading2"/>
        <w:spacing w:line="240" w:lineRule="auto"/>
        <w:rPr>
          <w:rFonts w:ascii="Times New Roman" w:hAnsi="Times New Roman" w:cs="Times New Roman"/>
          <w:b/>
          <w:bCs/>
          <w:color w:val="auto"/>
        </w:rPr>
      </w:pPr>
      <w:r>
        <w:rPr>
          <w:rFonts w:ascii="Times New Roman" w:hAnsi="Times New Roman" w:cs="Times New Roman"/>
          <w:b/>
          <w:bCs/>
          <w:color w:val="auto"/>
        </w:rPr>
        <w:t>9</w:t>
      </w:r>
      <w:r w:rsidR="00711B6E">
        <w:rPr>
          <w:rFonts w:ascii="Times New Roman" w:hAnsi="Times New Roman" w:cs="Times New Roman"/>
          <w:b/>
          <w:bCs/>
          <w:color w:val="auto"/>
        </w:rPr>
        <w:t xml:space="preserve">. </w:t>
      </w:r>
      <w:r w:rsidR="00214404" w:rsidRPr="00A24EB1">
        <w:rPr>
          <w:rFonts w:ascii="Times New Roman" w:hAnsi="Times New Roman" w:cs="Times New Roman"/>
          <w:b/>
          <w:bCs/>
          <w:color w:val="auto"/>
        </w:rPr>
        <w:t>Reclamaţii şi plângeri ale terţilor</w:t>
      </w:r>
    </w:p>
    <w:p w:rsidR="00711B6E" w:rsidRPr="00711B6E" w:rsidRDefault="00711B6E" w:rsidP="006D5EC4">
      <w:pPr>
        <w:spacing w:after="0"/>
      </w:pPr>
    </w:p>
    <w:p w:rsidR="00214404" w:rsidRPr="006A28F1" w:rsidRDefault="00214404" w:rsidP="006D5EC4">
      <w:pPr>
        <w:spacing w:after="0" w:line="240" w:lineRule="auto"/>
        <w:jc w:val="both"/>
        <w:rPr>
          <w:rFonts w:ascii="Times New Roman" w:hAnsi="Times New Roman" w:cs="Times New Roman"/>
          <w:sz w:val="24"/>
          <w:szCs w:val="24"/>
        </w:rPr>
      </w:pPr>
      <w:r w:rsidRPr="00A403F0">
        <w:rPr>
          <w:rFonts w:ascii="Times New Roman" w:hAnsi="Times New Roman" w:cs="Times New Roman"/>
          <w:b/>
          <w:bCs/>
          <w:sz w:val="24"/>
          <w:szCs w:val="24"/>
        </w:rPr>
        <w:t>Art.99</w:t>
      </w:r>
      <w:r w:rsidRPr="006A28F1">
        <w:rPr>
          <w:rFonts w:ascii="Times New Roman" w:hAnsi="Times New Roman" w:cs="Times New Roman"/>
          <w:sz w:val="24"/>
          <w:szCs w:val="24"/>
        </w:rPr>
        <w:t>. Operatorul va implementa o procedură de gestionare (preluare, răspuns şi acţiune corectivă dacă este necesar) a reclamaţiilor.</w:t>
      </w:r>
    </w:p>
    <w:p w:rsidR="00214404" w:rsidRPr="006A28F1" w:rsidRDefault="00214404" w:rsidP="006D5EC4">
      <w:pPr>
        <w:spacing w:after="0" w:line="240" w:lineRule="auto"/>
        <w:jc w:val="both"/>
        <w:rPr>
          <w:rFonts w:ascii="Times New Roman" w:hAnsi="Times New Roman" w:cs="Times New Roman"/>
          <w:sz w:val="24"/>
          <w:szCs w:val="24"/>
        </w:rPr>
      </w:pPr>
      <w:r w:rsidRPr="00A403F0">
        <w:rPr>
          <w:rFonts w:ascii="Times New Roman" w:hAnsi="Times New Roman" w:cs="Times New Roman"/>
          <w:b/>
          <w:bCs/>
          <w:sz w:val="24"/>
          <w:szCs w:val="24"/>
        </w:rPr>
        <w:t>Art.100</w:t>
      </w:r>
      <w:r w:rsidRPr="006A28F1">
        <w:rPr>
          <w:rFonts w:ascii="Times New Roman" w:hAnsi="Times New Roman" w:cs="Times New Roman"/>
          <w:sz w:val="24"/>
          <w:szCs w:val="24"/>
        </w:rPr>
        <w:t>. Operatorul va păstra pe timp de trei ani înregistrări ale tuturor reclamaţiilor primite şi ale măsurilor luate legate de asemenea reclamaţii în Baza de Date a Operaţiunilor, înregistrări ce vor fi păstrate la dispoziţia Delegatarului.</w:t>
      </w:r>
    </w:p>
    <w:p w:rsidR="00214404" w:rsidRDefault="00214404" w:rsidP="006D5EC4">
      <w:pPr>
        <w:spacing w:after="0" w:line="240" w:lineRule="auto"/>
        <w:jc w:val="both"/>
        <w:rPr>
          <w:rFonts w:ascii="Times New Roman" w:hAnsi="Times New Roman" w:cs="Times New Roman"/>
          <w:sz w:val="24"/>
          <w:szCs w:val="24"/>
        </w:rPr>
      </w:pPr>
      <w:r w:rsidRPr="00A24EB1">
        <w:rPr>
          <w:rFonts w:ascii="Times New Roman" w:hAnsi="Times New Roman" w:cs="Times New Roman"/>
          <w:b/>
          <w:bCs/>
          <w:sz w:val="24"/>
          <w:szCs w:val="24"/>
        </w:rPr>
        <w:t>Art.101</w:t>
      </w:r>
      <w:r w:rsidRPr="006A28F1">
        <w:rPr>
          <w:rFonts w:ascii="Times New Roman" w:hAnsi="Times New Roman" w:cs="Times New Roman"/>
          <w:sz w:val="24"/>
          <w:szCs w:val="24"/>
        </w:rPr>
        <w:t>. Operatorul este pe deplin răspunzător de toate situaţiile care cad sub incidenţa Directivei 2004/35/CE transpusă prin OUG 68/2007 privind răspunderea de mediu, cu toate modificările şi completările ulterioare.</w:t>
      </w:r>
    </w:p>
    <w:p w:rsidR="00711B6E" w:rsidRPr="006A28F1" w:rsidRDefault="00711B6E" w:rsidP="006D5EC4">
      <w:pPr>
        <w:spacing w:after="0" w:line="240" w:lineRule="auto"/>
        <w:jc w:val="both"/>
        <w:rPr>
          <w:rFonts w:ascii="Times New Roman" w:hAnsi="Times New Roman" w:cs="Times New Roman"/>
          <w:sz w:val="24"/>
          <w:szCs w:val="24"/>
        </w:rPr>
      </w:pPr>
    </w:p>
    <w:p w:rsidR="00214404" w:rsidRDefault="00E13A06" w:rsidP="00214404">
      <w:pPr>
        <w:pStyle w:val="Heading2"/>
        <w:spacing w:line="240" w:lineRule="auto"/>
        <w:rPr>
          <w:rFonts w:ascii="Times New Roman" w:hAnsi="Times New Roman" w:cs="Times New Roman"/>
          <w:b/>
          <w:bCs/>
          <w:color w:val="auto"/>
        </w:rPr>
      </w:pPr>
      <w:r>
        <w:rPr>
          <w:rFonts w:ascii="Times New Roman" w:hAnsi="Times New Roman" w:cs="Times New Roman"/>
          <w:b/>
          <w:bCs/>
          <w:color w:val="auto"/>
        </w:rPr>
        <w:t>10</w:t>
      </w:r>
      <w:r w:rsidR="00711B6E">
        <w:rPr>
          <w:rFonts w:ascii="Times New Roman" w:hAnsi="Times New Roman" w:cs="Times New Roman"/>
          <w:b/>
          <w:bCs/>
          <w:color w:val="auto"/>
        </w:rPr>
        <w:t xml:space="preserve">. </w:t>
      </w:r>
      <w:r w:rsidR="00214404" w:rsidRPr="00A403F0">
        <w:rPr>
          <w:rFonts w:ascii="Times New Roman" w:hAnsi="Times New Roman" w:cs="Times New Roman"/>
          <w:b/>
          <w:bCs/>
          <w:color w:val="auto"/>
        </w:rPr>
        <w:t>Necesarul minim de utilaje specifice la depozitul de deşeuri:</w:t>
      </w:r>
    </w:p>
    <w:p w:rsidR="00214404" w:rsidRPr="00A403F0" w:rsidRDefault="00214404" w:rsidP="00214404">
      <w:pPr>
        <w:spacing w:line="240" w:lineRule="auto"/>
      </w:pPr>
    </w:p>
    <w:tbl>
      <w:tblPr>
        <w:tblW w:w="9428" w:type="dxa"/>
        <w:tblInd w:w="40" w:type="dxa"/>
        <w:tblLayout w:type="fixed"/>
        <w:tblCellMar>
          <w:left w:w="40" w:type="dxa"/>
          <w:right w:w="40" w:type="dxa"/>
        </w:tblCellMar>
        <w:tblLook w:val="0000" w:firstRow="0" w:lastRow="0" w:firstColumn="0" w:lastColumn="0" w:noHBand="0" w:noVBand="0"/>
      </w:tblPr>
      <w:tblGrid>
        <w:gridCol w:w="899"/>
        <w:gridCol w:w="4018"/>
        <w:gridCol w:w="2123"/>
        <w:gridCol w:w="2388"/>
      </w:tblGrid>
      <w:tr w:rsidR="00214404" w:rsidRPr="00C4624F" w:rsidTr="006D5EC4">
        <w:trPr>
          <w:trHeight w:val="441"/>
        </w:trPr>
        <w:tc>
          <w:tcPr>
            <w:tcW w:w="899"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1"/>
              <w:widowControl/>
              <w:spacing w:line="240" w:lineRule="auto"/>
              <w:ind w:right="-460"/>
              <w:jc w:val="both"/>
              <w:rPr>
                <w:rStyle w:val="FontStyle45"/>
                <w:lang w:val="ro-RO" w:eastAsia="ro-RO"/>
              </w:rPr>
            </w:pPr>
            <w:r w:rsidRPr="00C4624F">
              <w:rPr>
                <w:rStyle w:val="FontStyle45"/>
                <w:lang w:val="ro-RO" w:eastAsia="ro-RO"/>
              </w:rPr>
              <w:t>Nr.Crt</w:t>
            </w:r>
          </w:p>
        </w:tc>
        <w:tc>
          <w:tcPr>
            <w:tcW w:w="401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1"/>
              <w:widowControl/>
              <w:spacing w:line="240" w:lineRule="auto"/>
              <w:ind w:right="-460"/>
              <w:jc w:val="both"/>
              <w:rPr>
                <w:rStyle w:val="FontStyle45"/>
                <w:lang w:val="ro-RO" w:eastAsia="ro-RO"/>
              </w:rPr>
            </w:pPr>
            <w:r w:rsidRPr="00C4624F">
              <w:rPr>
                <w:rStyle w:val="FontStyle45"/>
                <w:lang w:val="ro-RO" w:eastAsia="ro-RO"/>
              </w:rPr>
              <w:t>Specificaţii</w:t>
            </w:r>
          </w:p>
        </w:tc>
        <w:tc>
          <w:tcPr>
            <w:tcW w:w="2123"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1"/>
              <w:widowControl/>
              <w:spacing w:line="240" w:lineRule="auto"/>
              <w:ind w:right="-460"/>
              <w:jc w:val="left"/>
              <w:rPr>
                <w:rStyle w:val="FontStyle45"/>
                <w:lang w:val="ro-RO" w:eastAsia="ro-RO"/>
              </w:rPr>
            </w:pPr>
            <w:r>
              <w:rPr>
                <w:rStyle w:val="FontStyle45"/>
                <w:lang w:val="ro-RO" w:eastAsia="ro-RO"/>
              </w:rPr>
              <w:t xml:space="preserve">              </w:t>
            </w:r>
            <w:r w:rsidRPr="00C4624F">
              <w:rPr>
                <w:rStyle w:val="FontStyle45"/>
                <w:lang w:val="ro-RO" w:eastAsia="ro-RO"/>
              </w:rPr>
              <w:t>U/M</w:t>
            </w:r>
          </w:p>
        </w:tc>
        <w:tc>
          <w:tcPr>
            <w:tcW w:w="238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1"/>
              <w:widowControl/>
              <w:spacing w:line="240" w:lineRule="auto"/>
              <w:ind w:right="-460"/>
              <w:rPr>
                <w:rStyle w:val="FontStyle45"/>
                <w:lang w:val="ro-RO" w:eastAsia="ro-RO"/>
              </w:rPr>
            </w:pPr>
            <w:r w:rsidRPr="00C4624F">
              <w:rPr>
                <w:rStyle w:val="FontStyle45"/>
                <w:lang w:val="ro-RO" w:eastAsia="ro-RO"/>
              </w:rPr>
              <w:t>Cantitate</w:t>
            </w:r>
          </w:p>
        </w:tc>
      </w:tr>
      <w:tr w:rsidR="00214404" w:rsidRPr="00C4624F" w:rsidTr="006D5EC4">
        <w:trPr>
          <w:trHeight w:val="441"/>
        </w:trPr>
        <w:tc>
          <w:tcPr>
            <w:tcW w:w="899"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1</w:t>
            </w:r>
          </w:p>
        </w:tc>
        <w:tc>
          <w:tcPr>
            <w:tcW w:w="401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sidRPr="00C4624F">
              <w:rPr>
                <w:rStyle w:val="FontStyle44"/>
                <w:lang w:val="ro-RO" w:eastAsia="ro-RO"/>
              </w:rPr>
              <w:t>Buldozer</w:t>
            </w:r>
          </w:p>
        </w:tc>
        <w:tc>
          <w:tcPr>
            <w:tcW w:w="2123"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rPr>
                <w:rStyle w:val="FontStyle44"/>
                <w:lang w:val="ro-RO" w:eastAsia="ro-RO"/>
              </w:rPr>
            </w:pPr>
            <w:r>
              <w:rPr>
                <w:rStyle w:val="FontStyle44"/>
                <w:lang w:val="ro-RO" w:eastAsia="ro-RO"/>
              </w:rPr>
              <w:t xml:space="preserve">                </w:t>
            </w:r>
            <w:r w:rsidRPr="00C4624F">
              <w:rPr>
                <w:rStyle w:val="FontStyle44"/>
                <w:lang w:val="ro-RO" w:eastAsia="ro-RO"/>
              </w:rPr>
              <w:t>buc</w:t>
            </w:r>
          </w:p>
        </w:tc>
        <w:tc>
          <w:tcPr>
            <w:tcW w:w="238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rPr>
            </w:pPr>
            <w:r w:rsidRPr="00C4624F">
              <w:rPr>
                <w:rStyle w:val="FontStyle44"/>
              </w:rPr>
              <w:t>1</w:t>
            </w:r>
          </w:p>
        </w:tc>
      </w:tr>
      <w:tr w:rsidR="00214404" w:rsidRPr="00C4624F" w:rsidTr="006D5EC4">
        <w:trPr>
          <w:trHeight w:val="441"/>
        </w:trPr>
        <w:tc>
          <w:tcPr>
            <w:tcW w:w="899"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2</w:t>
            </w:r>
          </w:p>
        </w:tc>
        <w:tc>
          <w:tcPr>
            <w:tcW w:w="401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Compactor</w:t>
            </w:r>
          </w:p>
        </w:tc>
        <w:tc>
          <w:tcPr>
            <w:tcW w:w="2123"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rPr>
                <w:rStyle w:val="FontStyle44"/>
                <w:lang w:val="ro-RO" w:eastAsia="ro-RO"/>
              </w:rPr>
            </w:pPr>
            <w:r>
              <w:rPr>
                <w:rStyle w:val="FontStyle44"/>
                <w:lang w:val="ro-RO" w:eastAsia="ro-RO"/>
              </w:rPr>
              <w:t xml:space="preserve">                </w:t>
            </w:r>
            <w:r w:rsidRPr="00C4624F">
              <w:rPr>
                <w:rStyle w:val="FontStyle44"/>
                <w:lang w:val="ro-RO" w:eastAsia="ro-RO"/>
              </w:rPr>
              <w:t>buc</w:t>
            </w:r>
          </w:p>
        </w:tc>
        <w:tc>
          <w:tcPr>
            <w:tcW w:w="238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rPr>
            </w:pPr>
            <w:r w:rsidRPr="00C4624F">
              <w:rPr>
                <w:rStyle w:val="FontStyle44"/>
              </w:rPr>
              <w:t>1</w:t>
            </w:r>
          </w:p>
        </w:tc>
      </w:tr>
      <w:tr w:rsidR="00214404" w:rsidRPr="00C4624F" w:rsidTr="006D5EC4">
        <w:trPr>
          <w:trHeight w:val="414"/>
        </w:trPr>
        <w:tc>
          <w:tcPr>
            <w:tcW w:w="899"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rPr>
            </w:pPr>
            <w:r w:rsidRPr="00C4624F">
              <w:rPr>
                <w:rStyle w:val="FontStyle44"/>
              </w:rPr>
              <w:t>3</w:t>
            </w:r>
          </w:p>
        </w:tc>
        <w:tc>
          <w:tcPr>
            <w:tcW w:w="401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both"/>
              <w:rPr>
                <w:rStyle w:val="FontStyle44"/>
                <w:lang w:val="ro-RO" w:eastAsia="ro-RO"/>
              </w:rPr>
            </w:pPr>
            <w:r>
              <w:rPr>
                <w:rStyle w:val="FontStyle44"/>
                <w:lang w:val="ro-RO" w:eastAsia="ro-RO"/>
              </w:rPr>
              <w:t>I</w:t>
            </w:r>
            <w:r w:rsidRPr="00C4624F">
              <w:rPr>
                <w:rStyle w:val="FontStyle44"/>
                <w:lang w:val="ro-RO" w:eastAsia="ro-RO"/>
              </w:rPr>
              <w:t>ncărcător frontal</w:t>
            </w:r>
          </w:p>
        </w:tc>
        <w:tc>
          <w:tcPr>
            <w:tcW w:w="2123"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rPr>
                <w:rStyle w:val="FontStyle44"/>
                <w:lang w:val="ro-RO" w:eastAsia="ro-RO"/>
              </w:rPr>
            </w:pPr>
            <w:r>
              <w:rPr>
                <w:rStyle w:val="FontStyle44"/>
                <w:lang w:val="ro-RO" w:eastAsia="ro-RO"/>
              </w:rPr>
              <w:t xml:space="preserve">                </w:t>
            </w:r>
            <w:r w:rsidRPr="00C4624F">
              <w:rPr>
                <w:rStyle w:val="FontStyle44"/>
                <w:lang w:val="ro-RO" w:eastAsia="ro-RO"/>
              </w:rPr>
              <w:t>buc</w:t>
            </w:r>
          </w:p>
        </w:tc>
        <w:tc>
          <w:tcPr>
            <w:tcW w:w="2388" w:type="dxa"/>
            <w:tcBorders>
              <w:top w:val="single" w:sz="6" w:space="0" w:color="auto"/>
              <w:left w:val="single" w:sz="6" w:space="0" w:color="auto"/>
              <w:bottom w:val="single" w:sz="6" w:space="0" w:color="auto"/>
              <w:right w:val="single" w:sz="6" w:space="0" w:color="auto"/>
            </w:tcBorders>
          </w:tcPr>
          <w:p w:rsidR="00214404" w:rsidRPr="00C4624F" w:rsidRDefault="00214404" w:rsidP="00214404">
            <w:pPr>
              <w:pStyle w:val="Style31"/>
              <w:widowControl/>
              <w:spacing w:line="240" w:lineRule="auto"/>
              <w:ind w:right="-460"/>
              <w:jc w:val="center"/>
              <w:rPr>
                <w:rStyle w:val="FontStyle44"/>
              </w:rPr>
            </w:pPr>
            <w:r w:rsidRPr="00C4624F">
              <w:rPr>
                <w:rStyle w:val="FontStyle44"/>
              </w:rPr>
              <w:t>1</w:t>
            </w:r>
          </w:p>
        </w:tc>
      </w:tr>
    </w:tbl>
    <w:p w:rsidR="00214404" w:rsidRPr="006A28F1" w:rsidRDefault="00214404" w:rsidP="00214404">
      <w:pPr>
        <w:spacing w:line="240" w:lineRule="auto"/>
        <w:jc w:val="both"/>
        <w:rPr>
          <w:rFonts w:ascii="Times New Roman" w:hAnsi="Times New Roman" w:cs="Times New Roman"/>
          <w:sz w:val="24"/>
          <w:szCs w:val="24"/>
        </w:rPr>
      </w:pPr>
    </w:p>
    <w:p w:rsidR="00214404" w:rsidRPr="00A54128" w:rsidRDefault="00214404" w:rsidP="00214404">
      <w:pPr>
        <w:spacing w:line="240" w:lineRule="auto"/>
        <w:jc w:val="both"/>
        <w:rPr>
          <w:rFonts w:ascii="Times New Roman" w:hAnsi="Times New Roman" w:cs="Times New Roman"/>
          <w:sz w:val="24"/>
          <w:szCs w:val="24"/>
        </w:rPr>
      </w:pPr>
    </w:p>
    <w:p w:rsidR="00B67734" w:rsidRDefault="00B67734" w:rsidP="00214404">
      <w:pPr>
        <w:spacing w:line="240" w:lineRule="auto"/>
      </w:pPr>
    </w:p>
    <w:sectPr w:rsidR="00B6773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FB2" w:rsidRDefault="00841FB2">
      <w:pPr>
        <w:spacing w:after="0" w:line="240" w:lineRule="auto"/>
      </w:pPr>
      <w:r>
        <w:separator/>
      </w:r>
    </w:p>
  </w:endnote>
  <w:endnote w:type="continuationSeparator" w:id="0">
    <w:p w:rsidR="00841FB2" w:rsidRDefault="00841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3162165"/>
      <w:docPartObj>
        <w:docPartGallery w:val="Page Numbers (Bottom of Page)"/>
        <w:docPartUnique/>
      </w:docPartObj>
    </w:sdtPr>
    <w:sdtEndPr/>
    <w:sdtContent>
      <w:sdt>
        <w:sdtPr>
          <w:id w:val="1728636285"/>
          <w:docPartObj>
            <w:docPartGallery w:val="Page Numbers (Top of Page)"/>
            <w:docPartUnique/>
          </w:docPartObj>
        </w:sdtPr>
        <w:sdtEndPr/>
        <w:sdtContent>
          <w:p w:rsidR="00EE1A80" w:rsidRDefault="00EE1A8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F66E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F66EF">
              <w:rPr>
                <w:b/>
                <w:bCs/>
                <w:noProof/>
              </w:rPr>
              <w:t>25</w:t>
            </w:r>
            <w:r>
              <w:rPr>
                <w:b/>
                <w:bCs/>
                <w:sz w:val="24"/>
                <w:szCs w:val="24"/>
              </w:rPr>
              <w:fldChar w:fldCharType="end"/>
            </w:r>
          </w:p>
        </w:sdtContent>
      </w:sdt>
    </w:sdtContent>
  </w:sdt>
  <w:p w:rsidR="00EE1A80" w:rsidRDefault="00EE1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FB2" w:rsidRDefault="00841FB2">
      <w:pPr>
        <w:spacing w:after="0" w:line="240" w:lineRule="auto"/>
      </w:pPr>
      <w:r>
        <w:separator/>
      </w:r>
    </w:p>
  </w:footnote>
  <w:footnote w:type="continuationSeparator" w:id="0">
    <w:p w:rsidR="00841FB2" w:rsidRDefault="00841F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267F8"/>
    <w:multiLevelType w:val="hybridMultilevel"/>
    <w:tmpl w:val="CA2A4D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0715D"/>
    <w:multiLevelType w:val="hybridMultilevel"/>
    <w:tmpl w:val="3A321064"/>
    <w:lvl w:ilvl="0" w:tplc="379245D6">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43887"/>
    <w:multiLevelType w:val="hybridMultilevel"/>
    <w:tmpl w:val="9CDE6C56"/>
    <w:lvl w:ilvl="0" w:tplc="6F2EB6BA">
      <w:start w:val="1"/>
      <w:numFmt w:val="bullet"/>
      <w:lvlText w:val="-"/>
      <w:lvlJc w:val="left"/>
      <w:pPr>
        <w:ind w:left="672" w:hanging="360"/>
      </w:pPr>
      <w:rPr>
        <w:rFonts w:ascii="Times New Roman" w:eastAsiaTheme="minorEastAsia" w:hAnsi="Times New Roman" w:cs="Times New Roman" w:hint="default"/>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3" w15:restartNumberingAfterBreak="0">
    <w:nsid w:val="209B0AEF"/>
    <w:multiLevelType w:val="hybridMultilevel"/>
    <w:tmpl w:val="1ABE59C6"/>
    <w:lvl w:ilvl="0" w:tplc="D5245C9A">
      <w:start w:val="6"/>
      <w:numFmt w:val="lowerLetter"/>
      <w:lvlText w:val="%1."/>
      <w:lvlJc w:val="left"/>
      <w:pPr>
        <w:ind w:left="1080" w:hanging="72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D1C3B"/>
    <w:multiLevelType w:val="hybridMultilevel"/>
    <w:tmpl w:val="38B60738"/>
    <w:lvl w:ilvl="0" w:tplc="97401836">
      <w:start w:val="6"/>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010129"/>
    <w:multiLevelType w:val="hybridMultilevel"/>
    <w:tmpl w:val="5B68F816"/>
    <w:lvl w:ilvl="0" w:tplc="8AA69F1C">
      <w:start w:val="1"/>
      <w:numFmt w:val="upperRoman"/>
      <w:lvlText w:val="%1."/>
      <w:lvlJc w:val="left"/>
      <w:pPr>
        <w:ind w:left="1080" w:hanging="720"/>
      </w:pPr>
      <w:rPr>
        <w:rFonts w:ascii="Times New Roman" w:hAnsi="Times New Roman" w:cs="Times New Roman" w:hint="default"/>
        <w:b/>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350D40"/>
    <w:multiLevelType w:val="hybridMultilevel"/>
    <w:tmpl w:val="0BCCDD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66EE9"/>
    <w:multiLevelType w:val="hybridMultilevel"/>
    <w:tmpl w:val="8D5C64F8"/>
    <w:lvl w:ilvl="0" w:tplc="B030CB5E">
      <w:start w:val="1"/>
      <w:numFmt w:val="decimal"/>
      <w:lvlText w:val="%1."/>
      <w:lvlJc w:val="left"/>
      <w:pPr>
        <w:ind w:left="1080" w:hanging="72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A313C2"/>
    <w:multiLevelType w:val="hybridMultilevel"/>
    <w:tmpl w:val="CE46F1C2"/>
    <w:lvl w:ilvl="0" w:tplc="0409000B">
      <w:start w:val="1"/>
      <w:numFmt w:val="bullet"/>
      <w:lvlText w:val=""/>
      <w:lvlJc w:val="left"/>
      <w:pPr>
        <w:ind w:left="720" w:hanging="360"/>
      </w:pPr>
      <w:rPr>
        <w:rFonts w:ascii="Wingdings" w:hAnsi="Wingdings" w:hint="default"/>
      </w:rPr>
    </w:lvl>
    <w:lvl w:ilvl="1" w:tplc="51408CFE">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5C1B56"/>
    <w:multiLevelType w:val="hybridMultilevel"/>
    <w:tmpl w:val="F51259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DD4465"/>
    <w:multiLevelType w:val="hybridMultilevel"/>
    <w:tmpl w:val="B9C2BC84"/>
    <w:lvl w:ilvl="0" w:tplc="6D7A7FBC">
      <w:start w:val="6"/>
      <w:numFmt w:val="lowerLetter"/>
      <w:lvlText w:val="%1."/>
      <w:lvlJc w:val="left"/>
      <w:pPr>
        <w:ind w:left="1080" w:hanging="72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95E60"/>
    <w:multiLevelType w:val="hybridMultilevel"/>
    <w:tmpl w:val="65C21B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11"/>
  </w:num>
  <w:num w:numId="5">
    <w:abstractNumId w:val="6"/>
  </w:num>
  <w:num w:numId="6">
    <w:abstractNumId w:val="9"/>
  </w:num>
  <w:num w:numId="7">
    <w:abstractNumId w:val="7"/>
  </w:num>
  <w:num w:numId="8">
    <w:abstractNumId w:val="1"/>
  </w:num>
  <w:num w:numId="9">
    <w:abstractNumId w:val="5"/>
  </w:num>
  <w:num w:numId="10">
    <w:abstractNumId w:val="4"/>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404"/>
    <w:rsid w:val="0020695B"/>
    <w:rsid w:val="00214404"/>
    <w:rsid w:val="00261431"/>
    <w:rsid w:val="003B7A14"/>
    <w:rsid w:val="00461E1B"/>
    <w:rsid w:val="00615883"/>
    <w:rsid w:val="006D5EC4"/>
    <w:rsid w:val="00711B6E"/>
    <w:rsid w:val="007E00FA"/>
    <w:rsid w:val="00841FB2"/>
    <w:rsid w:val="008F66EF"/>
    <w:rsid w:val="00986BDE"/>
    <w:rsid w:val="00B01DD5"/>
    <w:rsid w:val="00B67734"/>
    <w:rsid w:val="00BD6699"/>
    <w:rsid w:val="00E13A06"/>
    <w:rsid w:val="00EA3B28"/>
    <w:rsid w:val="00EC75A3"/>
    <w:rsid w:val="00EE1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D66C7-3A98-49CF-B0FA-052A3905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404"/>
    <w:rPr>
      <w:kern w:val="2"/>
      <w:lang w:val="ro-RO"/>
      <w14:ligatures w14:val="standardContextual"/>
    </w:rPr>
  </w:style>
  <w:style w:type="paragraph" w:styleId="Heading1">
    <w:name w:val="heading 1"/>
    <w:basedOn w:val="Normal"/>
    <w:next w:val="Normal"/>
    <w:link w:val="Heading1Char"/>
    <w:uiPriority w:val="9"/>
    <w:qFormat/>
    <w:rsid w:val="002144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144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144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404"/>
    <w:rPr>
      <w:rFonts w:asciiTheme="majorHAnsi" w:eastAsiaTheme="majorEastAsia" w:hAnsiTheme="majorHAnsi" w:cstheme="majorBidi"/>
      <w:color w:val="2E74B5" w:themeColor="accent1" w:themeShade="BF"/>
      <w:kern w:val="2"/>
      <w:sz w:val="32"/>
      <w:szCs w:val="32"/>
      <w:lang w:val="ro-RO"/>
      <w14:ligatures w14:val="standardContextual"/>
    </w:rPr>
  </w:style>
  <w:style w:type="character" w:customStyle="1" w:styleId="Heading2Char">
    <w:name w:val="Heading 2 Char"/>
    <w:basedOn w:val="DefaultParagraphFont"/>
    <w:link w:val="Heading2"/>
    <w:uiPriority w:val="9"/>
    <w:rsid w:val="00214404"/>
    <w:rPr>
      <w:rFonts w:asciiTheme="majorHAnsi" w:eastAsiaTheme="majorEastAsia" w:hAnsiTheme="majorHAnsi" w:cstheme="majorBidi"/>
      <w:color w:val="2E74B5" w:themeColor="accent1" w:themeShade="BF"/>
      <w:kern w:val="2"/>
      <w:sz w:val="26"/>
      <w:szCs w:val="26"/>
      <w:lang w:val="ro-RO"/>
      <w14:ligatures w14:val="standardContextual"/>
    </w:rPr>
  </w:style>
  <w:style w:type="character" w:customStyle="1" w:styleId="Heading3Char">
    <w:name w:val="Heading 3 Char"/>
    <w:basedOn w:val="DefaultParagraphFont"/>
    <w:link w:val="Heading3"/>
    <w:uiPriority w:val="9"/>
    <w:rsid w:val="00214404"/>
    <w:rPr>
      <w:rFonts w:asciiTheme="majorHAnsi" w:eastAsiaTheme="majorEastAsia" w:hAnsiTheme="majorHAnsi" w:cstheme="majorBidi"/>
      <w:color w:val="1F4D78" w:themeColor="accent1" w:themeShade="7F"/>
      <w:kern w:val="2"/>
      <w:sz w:val="24"/>
      <w:szCs w:val="24"/>
      <w:lang w:val="ro-RO"/>
      <w14:ligatures w14:val="standardContextual"/>
    </w:rPr>
  </w:style>
  <w:style w:type="paragraph" w:styleId="Header">
    <w:name w:val="header"/>
    <w:basedOn w:val="Normal"/>
    <w:link w:val="HeaderChar"/>
    <w:uiPriority w:val="99"/>
    <w:unhideWhenUsed/>
    <w:rsid w:val="00214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404"/>
    <w:rPr>
      <w:kern w:val="2"/>
      <w:lang w:val="ro-RO"/>
      <w14:ligatures w14:val="standardContextual"/>
    </w:rPr>
  </w:style>
  <w:style w:type="paragraph" w:styleId="Footer">
    <w:name w:val="footer"/>
    <w:basedOn w:val="Normal"/>
    <w:link w:val="FooterChar"/>
    <w:uiPriority w:val="99"/>
    <w:unhideWhenUsed/>
    <w:rsid w:val="00214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404"/>
    <w:rPr>
      <w:kern w:val="2"/>
      <w:lang w:val="ro-RO"/>
      <w14:ligatures w14:val="standardContextual"/>
    </w:rPr>
  </w:style>
  <w:style w:type="paragraph" w:customStyle="1" w:styleId="Style9">
    <w:name w:val="Style9"/>
    <w:basedOn w:val="Normal"/>
    <w:uiPriority w:val="99"/>
    <w:rsid w:val="00214404"/>
    <w:pPr>
      <w:widowControl w:val="0"/>
      <w:autoSpaceDE w:val="0"/>
      <w:autoSpaceDN w:val="0"/>
      <w:adjustRightInd w:val="0"/>
      <w:spacing w:after="0" w:line="262" w:lineRule="exact"/>
      <w:ind w:firstLine="2410"/>
    </w:pPr>
    <w:rPr>
      <w:rFonts w:ascii="Times New Roman" w:eastAsiaTheme="minorEastAsia" w:hAnsi="Times New Roman" w:cs="Times New Roman"/>
      <w:kern w:val="0"/>
      <w:sz w:val="24"/>
      <w:szCs w:val="24"/>
      <w:lang w:val="en-US"/>
      <w14:ligatures w14:val="none"/>
    </w:rPr>
  </w:style>
  <w:style w:type="paragraph" w:customStyle="1" w:styleId="Style13">
    <w:name w:val="Style13"/>
    <w:basedOn w:val="Normal"/>
    <w:uiPriority w:val="99"/>
    <w:rsid w:val="00214404"/>
    <w:pPr>
      <w:widowControl w:val="0"/>
      <w:autoSpaceDE w:val="0"/>
      <w:autoSpaceDN w:val="0"/>
      <w:adjustRightInd w:val="0"/>
      <w:spacing w:after="0" w:line="252" w:lineRule="exact"/>
      <w:ind w:hanging="312"/>
    </w:pPr>
    <w:rPr>
      <w:rFonts w:ascii="Times New Roman" w:eastAsiaTheme="minorEastAsia" w:hAnsi="Times New Roman" w:cs="Times New Roman"/>
      <w:kern w:val="0"/>
      <w:sz w:val="24"/>
      <w:szCs w:val="24"/>
      <w:lang w:val="en-US"/>
      <w14:ligatures w14:val="none"/>
    </w:rPr>
  </w:style>
  <w:style w:type="character" w:customStyle="1" w:styleId="FontStyle44">
    <w:name w:val="Font Style44"/>
    <w:basedOn w:val="DefaultParagraphFont"/>
    <w:uiPriority w:val="99"/>
    <w:rsid w:val="00214404"/>
    <w:rPr>
      <w:rFonts w:ascii="Times New Roman" w:hAnsi="Times New Roman" w:cs="Times New Roman"/>
      <w:color w:val="000000"/>
      <w:sz w:val="22"/>
      <w:szCs w:val="22"/>
    </w:rPr>
  </w:style>
  <w:style w:type="character" w:customStyle="1" w:styleId="FontStyle45">
    <w:name w:val="Font Style45"/>
    <w:basedOn w:val="DefaultParagraphFont"/>
    <w:uiPriority w:val="99"/>
    <w:rsid w:val="00214404"/>
    <w:rPr>
      <w:rFonts w:ascii="Times New Roman" w:hAnsi="Times New Roman" w:cs="Times New Roman"/>
      <w:b/>
      <w:bCs/>
      <w:color w:val="000000"/>
      <w:sz w:val="22"/>
      <w:szCs w:val="22"/>
    </w:rPr>
  </w:style>
  <w:style w:type="paragraph" w:customStyle="1" w:styleId="Style4">
    <w:name w:val="Style4"/>
    <w:basedOn w:val="Normal"/>
    <w:uiPriority w:val="99"/>
    <w:rsid w:val="00214404"/>
    <w:pPr>
      <w:widowControl w:val="0"/>
      <w:autoSpaceDE w:val="0"/>
      <w:autoSpaceDN w:val="0"/>
      <w:adjustRightInd w:val="0"/>
      <w:spacing w:after="0" w:line="250" w:lineRule="exact"/>
      <w:ind w:firstLine="648"/>
      <w:jc w:val="both"/>
    </w:pPr>
    <w:rPr>
      <w:rFonts w:ascii="Times New Roman" w:eastAsiaTheme="minorEastAsia" w:hAnsi="Times New Roman" w:cs="Times New Roman"/>
      <w:kern w:val="0"/>
      <w:sz w:val="24"/>
      <w:szCs w:val="24"/>
      <w:lang w:val="en-US"/>
      <w14:ligatures w14:val="none"/>
    </w:rPr>
  </w:style>
  <w:style w:type="paragraph" w:customStyle="1" w:styleId="Style6">
    <w:name w:val="Style6"/>
    <w:basedOn w:val="Normal"/>
    <w:uiPriority w:val="99"/>
    <w:rsid w:val="00214404"/>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n-US"/>
      <w14:ligatures w14:val="none"/>
    </w:rPr>
  </w:style>
  <w:style w:type="paragraph" w:customStyle="1" w:styleId="Style31">
    <w:name w:val="Style31"/>
    <w:basedOn w:val="Normal"/>
    <w:uiPriority w:val="99"/>
    <w:rsid w:val="00214404"/>
    <w:pPr>
      <w:widowControl w:val="0"/>
      <w:autoSpaceDE w:val="0"/>
      <w:autoSpaceDN w:val="0"/>
      <w:adjustRightInd w:val="0"/>
      <w:spacing w:after="0" w:line="250" w:lineRule="exact"/>
    </w:pPr>
    <w:rPr>
      <w:rFonts w:ascii="Times New Roman" w:eastAsiaTheme="minorEastAsia" w:hAnsi="Times New Roman" w:cs="Times New Roman"/>
      <w:kern w:val="0"/>
      <w:sz w:val="24"/>
      <w:szCs w:val="24"/>
      <w:lang w:val="en-US"/>
      <w14:ligatures w14:val="none"/>
    </w:rPr>
  </w:style>
  <w:style w:type="paragraph" w:customStyle="1" w:styleId="Style34">
    <w:name w:val="Style34"/>
    <w:basedOn w:val="Normal"/>
    <w:uiPriority w:val="99"/>
    <w:rsid w:val="00214404"/>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n-US"/>
      <w14:ligatures w14:val="none"/>
    </w:rPr>
  </w:style>
  <w:style w:type="paragraph" w:customStyle="1" w:styleId="Style36">
    <w:name w:val="Style36"/>
    <w:basedOn w:val="Normal"/>
    <w:uiPriority w:val="99"/>
    <w:rsid w:val="00214404"/>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n-US"/>
      <w14:ligatures w14:val="none"/>
    </w:rPr>
  </w:style>
  <w:style w:type="character" w:customStyle="1" w:styleId="FontStyle46">
    <w:name w:val="Font Style46"/>
    <w:basedOn w:val="DefaultParagraphFont"/>
    <w:uiPriority w:val="99"/>
    <w:rsid w:val="00214404"/>
    <w:rPr>
      <w:rFonts w:ascii="Times New Roman" w:hAnsi="Times New Roman" w:cs="Times New Roman"/>
      <w:b/>
      <w:bCs/>
      <w:color w:val="000000"/>
      <w:w w:val="10"/>
      <w:sz w:val="38"/>
      <w:szCs w:val="38"/>
    </w:rPr>
  </w:style>
  <w:style w:type="paragraph" w:customStyle="1" w:styleId="Style37">
    <w:name w:val="Style37"/>
    <w:basedOn w:val="Normal"/>
    <w:uiPriority w:val="99"/>
    <w:rsid w:val="00214404"/>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n-US"/>
      <w14:ligatures w14:val="none"/>
    </w:rPr>
  </w:style>
  <w:style w:type="character" w:customStyle="1" w:styleId="FontStyle47">
    <w:name w:val="Font Style47"/>
    <w:basedOn w:val="DefaultParagraphFont"/>
    <w:uiPriority w:val="99"/>
    <w:rsid w:val="00214404"/>
    <w:rPr>
      <w:rFonts w:ascii="Times New Roman" w:hAnsi="Times New Roman" w:cs="Times New Roman"/>
      <w:b/>
      <w:bCs/>
      <w:color w:val="000000"/>
      <w:sz w:val="8"/>
      <w:szCs w:val="8"/>
    </w:rPr>
  </w:style>
  <w:style w:type="paragraph" w:styleId="ListParagraph">
    <w:name w:val="List Paragraph"/>
    <w:basedOn w:val="Normal"/>
    <w:uiPriority w:val="34"/>
    <w:qFormat/>
    <w:rsid w:val="00214404"/>
    <w:pPr>
      <w:ind w:left="720"/>
      <w:contextualSpacing/>
    </w:pPr>
  </w:style>
  <w:style w:type="paragraph" w:customStyle="1" w:styleId="Style1">
    <w:name w:val="Style1"/>
    <w:basedOn w:val="Normal"/>
    <w:uiPriority w:val="99"/>
    <w:rsid w:val="00214404"/>
    <w:pPr>
      <w:widowControl w:val="0"/>
      <w:autoSpaceDE w:val="0"/>
      <w:autoSpaceDN w:val="0"/>
      <w:adjustRightInd w:val="0"/>
      <w:spacing w:after="0" w:line="252" w:lineRule="exact"/>
      <w:jc w:val="center"/>
    </w:pPr>
    <w:rPr>
      <w:rFonts w:ascii="Times New Roman" w:eastAsiaTheme="minorEastAsia" w:hAnsi="Times New Roman" w:cs="Times New Roman"/>
      <w:kern w:val="0"/>
      <w:sz w:val="24"/>
      <w:szCs w:val="24"/>
      <w:lang w:val="en-US"/>
      <w14:ligatures w14:val="none"/>
    </w:rPr>
  </w:style>
  <w:style w:type="paragraph" w:customStyle="1" w:styleId="Style21">
    <w:name w:val="Style21"/>
    <w:basedOn w:val="Normal"/>
    <w:uiPriority w:val="99"/>
    <w:rsid w:val="00214404"/>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n-US"/>
      <w14:ligatures w14:val="none"/>
    </w:rPr>
  </w:style>
  <w:style w:type="character" w:customStyle="1" w:styleId="FontStyle49">
    <w:name w:val="Font Style49"/>
    <w:basedOn w:val="DefaultParagraphFont"/>
    <w:uiPriority w:val="99"/>
    <w:rsid w:val="00214404"/>
    <w:rPr>
      <w:rFonts w:ascii="Times New Roman" w:hAnsi="Times New Roman" w:cs="Times New Roman"/>
      <w:b/>
      <w:bCs/>
      <w:color w:val="000000"/>
      <w:sz w:val="18"/>
      <w:szCs w:val="18"/>
    </w:rPr>
  </w:style>
  <w:style w:type="paragraph" w:styleId="Revision">
    <w:name w:val="Revision"/>
    <w:hidden/>
    <w:uiPriority w:val="99"/>
    <w:semiHidden/>
    <w:rsid w:val="00214404"/>
    <w:pPr>
      <w:spacing w:after="0" w:line="240" w:lineRule="auto"/>
    </w:pPr>
    <w:rPr>
      <w:kern w:val="2"/>
      <w:lang w:val="ro-RO"/>
      <w14:ligatures w14:val="standardContextual"/>
    </w:rPr>
  </w:style>
  <w:style w:type="paragraph" w:styleId="BodyText">
    <w:name w:val="Body Text"/>
    <w:basedOn w:val="Normal"/>
    <w:link w:val="BodyTextChar"/>
    <w:uiPriority w:val="1"/>
    <w:qFormat/>
    <w:rsid w:val="00986BDE"/>
    <w:pPr>
      <w:widowControl w:val="0"/>
      <w:autoSpaceDE w:val="0"/>
      <w:autoSpaceDN w:val="0"/>
      <w:spacing w:after="0" w:line="240" w:lineRule="auto"/>
    </w:pPr>
    <w:rPr>
      <w:rFonts w:ascii="Tahoma" w:eastAsia="Microsoft Sans Serif" w:hAnsi="Tahoma" w:cs="Microsoft Sans Serif"/>
      <w:kern w:val="0"/>
      <w:sz w:val="18"/>
      <w:szCs w:val="18"/>
      <w14:ligatures w14:val="none"/>
    </w:rPr>
  </w:style>
  <w:style w:type="character" w:customStyle="1" w:styleId="BodyTextChar">
    <w:name w:val="Body Text Char"/>
    <w:basedOn w:val="DefaultParagraphFont"/>
    <w:link w:val="BodyText"/>
    <w:uiPriority w:val="1"/>
    <w:rsid w:val="00986BDE"/>
    <w:rPr>
      <w:rFonts w:ascii="Tahoma" w:eastAsia="Microsoft Sans Serif" w:hAnsi="Tahoma" w:cs="Microsoft Sans Serif"/>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8699</Words>
  <Characters>49589</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ADISIGD</dc:creator>
  <cp:keywords/>
  <dc:description/>
  <cp:lastModifiedBy>ADISIGD</cp:lastModifiedBy>
  <cp:revision>2</cp:revision>
  <dcterms:created xsi:type="dcterms:W3CDTF">2023-12-29T11:41:00Z</dcterms:created>
  <dcterms:modified xsi:type="dcterms:W3CDTF">2023-12-29T11:41:00Z</dcterms:modified>
</cp:coreProperties>
</file>